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3C3EDC" w14:textId="77777777" w:rsidR="008F25E7" w:rsidRPr="00A63168" w:rsidRDefault="00000000">
      <w:pPr>
        <w:rPr>
          <w:rFonts w:ascii="Open Sans" w:hAnsi="Open Sans" w:cs="Open Sans"/>
          <w:b/>
          <w:sz w:val="36"/>
          <w:szCs w:val="36"/>
        </w:rPr>
      </w:pPr>
      <w:r w:rsidRPr="00A63168">
        <w:rPr>
          <w:rFonts w:ascii="Open Sans" w:hAnsi="Open Sans" w:cs="Open Sans"/>
          <w:b/>
          <w:sz w:val="36"/>
          <w:szCs w:val="36"/>
        </w:rPr>
        <w:t>Ο 1ος Ευρωπαϊκός κόμβος ψηφιακής καινοτομίας στην αγροδιατροφή</w:t>
      </w:r>
      <w:r w:rsidRPr="00A63168">
        <w:rPr>
          <w:rFonts w:ascii="Open Sans" w:hAnsi="Open Sans" w:cs="Open Sans"/>
          <w:noProof/>
          <w:sz w:val="36"/>
          <w:szCs w:val="36"/>
        </w:rPr>
        <w:drawing>
          <wp:anchor distT="0" distB="114300" distL="114300" distR="114300" simplePos="0" relativeHeight="251658240" behindDoc="0" locked="0" layoutInCell="1" hidden="0" allowOverlap="1" wp14:anchorId="28255404" wp14:editId="3B14EC34">
            <wp:simplePos x="0" y="0"/>
            <wp:positionH relativeFrom="column">
              <wp:posOffset>3</wp:posOffset>
            </wp:positionH>
            <wp:positionV relativeFrom="paragraph">
              <wp:posOffset>0</wp:posOffset>
            </wp:positionV>
            <wp:extent cx="1294863" cy="604838"/>
            <wp:effectExtent l="0" t="0" r="0" b="0"/>
            <wp:wrapSquare wrapText="bothSides" distT="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94863" cy="604838"/>
                    </a:xfrm>
                    <a:prstGeom prst="rect">
                      <a:avLst/>
                    </a:prstGeom>
                    <a:ln/>
                  </pic:spPr>
                </pic:pic>
              </a:graphicData>
            </a:graphic>
          </wp:anchor>
        </w:drawing>
      </w:r>
    </w:p>
    <w:p w14:paraId="4644725C" w14:textId="77777777" w:rsidR="008F25E7" w:rsidRPr="00A63168" w:rsidRDefault="008F25E7">
      <w:pPr>
        <w:rPr>
          <w:rFonts w:ascii="Open Sans" w:hAnsi="Open Sans" w:cs="Open Sans"/>
        </w:rPr>
      </w:pPr>
    </w:p>
    <w:p w14:paraId="4AE417C0" w14:textId="77777777" w:rsidR="008F25E7" w:rsidRPr="00A63168" w:rsidRDefault="008F25E7">
      <w:pPr>
        <w:rPr>
          <w:rFonts w:ascii="Open Sans" w:hAnsi="Open Sans" w:cs="Open Sans"/>
        </w:rPr>
      </w:pPr>
    </w:p>
    <w:p w14:paraId="2B7002E8" w14:textId="77777777" w:rsidR="008F25E7" w:rsidRPr="00A63168" w:rsidRDefault="00000000">
      <w:pPr>
        <w:pStyle w:val="Heading1"/>
        <w:rPr>
          <w:rFonts w:ascii="Open Sans" w:hAnsi="Open Sans" w:cs="Open Sans"/>
          <w:sz w:val="36"/>
          <w:szCs w:val="36"/>
        </w:rPr>
      </w:pPr>
      <w:bookmarkStart w:id="0" w:name="_heading=h.5rab9q9t8gqg" w:colFirst="0" w:colLast="0"/>
      <w:bookmarkEnd w:id="0"/>
      <w:r w:rsidRPr="00A63168">
        <w:rPr>
          <w:rFonts w:ascii="Open Sans" w:hAnsi="Open Sans" w:cs="Open Sans"/>
          <w:sz w:val="36"/>
          <w:szCs w:val="36"/>
        </w:rPr>
        <w:t>Τι είναι το #DigiAgriFood;</w:t>
      </w:r>
    </w:p>
    <w:p w14:paraId="032C562D" w14:textId="77777777" w:rsidR="008F25E7" w:rsidRPr="00A63168" w:rsidRDefault="00000000">
      <w:pPr>
        <w:rPr>
          <w:rFonts w:ascii="Open Sans" w:hAnsi="Open Sans" w:cs="Open Sans"/>
        </w:rPr>
      </w:pPr>
      <w:r w:rsidRPr="00A63168">
        <w:rPr>
          <w:rFonts w:ascii="Open Sans" w:hAnsi="Open Sans" w:cs="Open Sans"/>
        </w:rPr>
        <w:t xml:space="preserve">To </w:t>
      </w:r>
      <w:r w:rsidRPr="00A63168">
        <w:rPr>
          <w:rFonts w:ascii="Open Sans" w:hAnsi="Open Sans" w:cs="Open Sans"/>
          <w:b/>
        </w:rPr>
        <w:t>#DigiAgriFood</w:t>
      </w:r>
      <w:r w:rsidRPr="00A63168">
        <w:rPr>
          <w:rFonts w:ascii="Open Sans" w:hAnsi="Open Sans" w:cs="Open Sans"/>
        </w:rPr>
        <w:t xml:space="preserve"> είναι ο </w:t>
      </w:r>
      <w:r w:rsidRPr="00A63168">
        <w:rPr>
          <w:rFonts w:ascii="Open Sans" w:hAnsi="Open Sans" w:cs="Open Sans"/>
          <w:b/>
        </w:rPr>
        <w:t>πρώτος Ευρωπαϊκός κόμβος ψηφιακής καινοτομίας στον τομέα της Αγροδιατροφής στην Ελλάδα</w:t>
      </w:r>
      <w:r w:rsidRPr="00A63168">
        <w:rPr>
          <w:rFonts w:ascii="Open Sans" w:hAnsi="Open Sans" w:cs="Open Sans"/>
        </w:rPr>
        <w:t xml:space="preserve">. Σκοπός του είναι η </w:t>
      </w:r>
      <w:r w:rsidRPr="00A63168">
        <w:rPr>
          <w:rFonts w:ascii="Open Sans" w:hAnsi="Open Sans" w:cs="Open Sans"/>
          <w:b/>
        </w:rPr>
        <w:t>ενδυνάμωση του ψηφιακού και πράσινου μετασχηματισμού</w:t>
      </w:r>
      <w:r w:rsidRPr="00A63168">
        <w:rPr>
          <w:rFonts w:ascii="Open Sans" w:hAnsi="Open Sans" w:cs="Open Sans"/>
        </w:rPr>
        <w:t xml:space="preserve"> ολόκληρου του φάσματος της αγροδιατροφικής αλυσίδας αξίας, με άμεσα οφέλη για τους πολίτες, τις μικρομεσαίες επιχειρήσεις και το δημόσιο τομέα. </w:t>
      </w:r>
    </w:p>
    <w:p w14:paraId="56F2B24C" w14:textId="77777777" w:rsidR="008F25E7" w:rsidRPr="00A63168" w:rsidRDefault="008F25E7">
      <w:pPr>
        <w:rPr>
          <w:rFonts w:ascii="Open Sans" w:hAnsi="Open Sans" w:cs="Open Sans"/>
        </w:rPr>
      </w:pPr>
    </w:p>
    <w:p w14:paraId="37AEDF0F" w14:textId="77777777" w:rsidR="008F25E7" w:rsidRPr="00A63168" w:rsidRDefault="00000000">
      <w:pPr>
        <w:pStyle w:val="Heading1"/>
        <w:rPr>
          <w:rFonts w:ascii="Open Sans" w:hAnsi="Open Sans" w:cs="Open Sans"/>
          <w:sz w:val="36"/>
          <w:szCs w:val="36"/>
        </w:rPr>
      </w:pPr>
      <w:bookmarkStart w:id="1" w:name="_heading=h.on1acrjjaz1o" w:colFirst="0" w:colLast="0"/>
      <w:bookmarkEnd w:id="1"/>
      <w:r w:rsidRPr="00A63168">
        <w:rPr>
          <w:rFonts w:ascii="Open Sans" w:hAnsi="Open Sans" w:cs="Open Sans"/>
          <w:sz w:val="36"/>
          <w:szCs w:val="36"/>
        </w:rPr>
        <w:t>Τι είναι οι Ευρωπαϊκοί κόμβοι ψηφιακής καινοτομίας;</w:t>
      </w:r>
    </w:p>
    <w:p w14:paraId="4AB01DF0" w14:textId="5A72F1D5" w:rsidR="008F25E7" w:rsidRPr="00A63168" w:rsidRDefault="00000000">
      <w:pPr>
        <w:rPr>
          <w:rFonts w:ascii="Open Sans" w:hAnsi="Open Sans" w:cs="Open Sans"/>
        </w:rPr>
      </w:pPr>
      <w:r w:rsidRPr="00A63168">
        <w:rPr>
          <w:rFonts w:ascii="Open Sans" w:hAnsi="Open Sans" w:cs="Open Sans"/>
        </w:rPr>
        <w:t xml:space="preserve">Οι Ευρωπαϊκοί Κόμβοι Ψηφιακής Καινοτομίας (EDIH) είναι </w:t>
      </w:r>
      <w:r w:rsidRPr="00A63168">
        <w:rPr>
          <w:rFonts w:ascii="Open Sans" w:hAnsi="Open Sans" w:cs="Open Sans"/>
          <w:b/>
        </w:rPr>
        <w:t xml:space="preserve">σημεία </w:t>
      </w:r>
      <w:r w:rsidR="00202B41" w:rsidRPr="00A63168">
        <w:rPr>
          <w:rFonts w:ascii="Open Sans" w:hAnsi="Open Sans" w:cs="Open Sans"/>
          <w:b/>
        </w:rPr>
        <w:t>ενοποιημένων</w:t>
      </w:r>
      <w:r w:rsidRPr="00A63168">
        <w:rPr>
          <w:rFonts w:ascii="Open Sans" w:hAnsi="Open Sans" w:cs="Open Sans"/>
          <w:b/>
        </w:rPr>
        <w:t xml:space="preserve"> υπηρεσιών υποστήριξης</w:t>
      </w:r>
      <w:r w:rsidRPr="00A63168">
        <w:rPr>
          <w:rFonts w:ascii="Open Sans" w:hAnsi="Open Sans" w:cs="Open Sans"/>
        </w:rPr>
        <w:t xml:space="preserve"> εταιρειών, οργανισμών, συνεταιρισμών και φορέων </w:t>
      </w:r>
      <w:r w:rsidR="00DF3240" w:rsidRPr="00A63168">
        <w:rPr>
          <w:rFonts w:ascii="Open Sans" w:hAnsi="Open Sans" w:cs="Open Sans"/>
        </w:rPr>
        <w:t xml:space="preserve">για </w:t>
      </w:r>
      <w:r w:rsidRPr="00A63168">
        <w:rPr>
          <w:rFonts w:ascii="Open Sans" w:hAnsi="Open Sans" w:cs="Open Sans"/>
        </w:rPr>
        <w:t xml:space="preserve">να ανταποκριθούν στις ψηφιακές προκλήσεις και να γίνουν πιο ανταγωνιστικοί. </w:t>
      </w:r>
    </w:p>
    <w:p w14:paraId="617951B5" w14:textId="77777777" w:rsidR="008F25E7" w:rsidRPr="00A63168" w:rsidRDefault="00000000">
      <w:pPr>
        <w:rPr>
          <w:rFonts w:ascii="Open Sans" w:hAnsi="Open Sans" w:cs="Open Sans"/>
        </w:rPr>
      </w:pPr>
      <w:r w:rsidRPr="00A63168">
        <w:rPr>
          <w:rFonts w:ascii="Open Sans" w:hAnsi="Open Sans" w:cs="Open Sans"/>
        </w:rPr>
        <w:t xml:space="preserve">Οι EDIH υποστηρίζουν τους ενδιαφερόμενους να βελτιώσουν τις επιχειρηματικές /παραγωγικές διαδικασίες, τα προϊόντα ή τις υπηρεσίες </w:t>
      </w:r>
      <w:r w:rsidRPr="00A63168">
        <w:rPr>
          <w:rFonts w:ascii="Open Sans" w:hAnsi="Open Sans" w:cs="Open Sans"/>
          <w:b/>
        </w:rPr>
        <w:t>χρησιμοποιώντας ψηφιακές τεχνολογίες</w:t>
      </w:r>
      <w:r w:rsidRPr="00A63168">
        <w:rPr>
          <w:rFonts w:ascii="Open Sans" w:hAnsi="Open Sans" w:cs="Open Sans"/>
        </w:rPr>
        <w:t xml:space="preserve"> με:</w:t>
      </w:r>
    </w:p>
    <w:p w14:paraId="06407E93" w14:textId="77777777" w:rsidR="008F25E7" w:rsidRPr="00A63168" w:rsidRDefault="00000000">
      <w:pPr>
        <w:numPr>
          <w:ilvl w:val="0"/>
          <w:numId w:val="7"/>
        </w:numPr>
        <w:pBdr>
          <w:top w:val="nil"/>
          <w:left w:val="nil"/>
          <w:bottom w:val="nil"/>
          <w:right w:val="nil"/>
          <w:between w:val="nil"/>
        </w:pBdr>
        <w:spacing w:after="0"/>
        <w:rPr>
          <w:rFonts w:ascii="Open Sans" w:hAnsi="Open Sans" w:cs="Open Sans"/>
          <w:color w:val="000000"/>
        </w:rPr>
      </w:pPr>
      <w:r w:rsidRPr="00A63168">
        <w:rPr>
          <w:rFonts w:ascii="Open Sans" w:hAnsi="Open Sans" w:cs="Open Sans"/>
          <w:color w:val="000000"/>
        </w:rPr>
        <w:t>παροχή πρόσβασης σε τεχνική εμπειρογνωμοσύνη και δοκιμές, καθώς και δυνατότητα «δοκιμών πριν από την επένδυση»</w:t>
      </w:r>
    </w:p>
    <w:p w14:paraId="73447D81" w14:textId="77777777" w:rsidR="008F25E7" w:rsidRPr="00A63168" w:rsidRDefault="00000000">
      <w:pPr>
        <w:numPr>
          <w:ilvl w:val="0"/>
          <w:numId w:val="7"/>
        </w:numPr>
        <w:pBdr>
          <w:top w:val="nil"/>
          <w:left w:val="nil"/>
          <w:bottom w:val="nil"/>
          <w:right w:val="nil"/>
          <w:between w:val="nil"/>
        </w:pBdr>
        <w:spacing w:after="0"/>
        <w:rPr>
          <w:rFonts w:ascii="Open Sans" w:hAnsi="Open Sans" w:cs="Open Sans"/>
          <w:color w:val="000000"/>
        </w:rPr>
      </w:pPr>
      <w:r w:rsidRPr="00A63168">
        <w:rPr>
          <w:rFonts w:ascii="Open Sans" w:hAnsi="Open Sans" w:cs="Open Sans"/>
          <w:color w:val="000000"/>
        </w:rPr>
        <w:t>παροχή υπηρεσιών καινοτομίας, όπως συμβουλές χρηματοδότησης, κατάρτιση και ανάπτυξη δεξιοτήτων που είναι κομβικές για τον επιτυχημένο ψηφιακό μετασχηματισμό</w:t>
      </w:r>
    </w:p>
    <w:p w14:paraId="258FAF3B" w14:textId="06B45D9C" w:rsidR="008F25E7" w:rsidRPr="00A63168" w:rsidRDefault="00000000">
      <w:pPr>
        <w:numPr>
          <w:ilvl w:val="0"/>
          <w:numId w:val="7"/>
        </w:numPr>
        <w:pBdr>
          <w:top w:val="nil"/>
          <w:left w:val="nil"/>
          <w:bottom w:val="nil"/>
          <w:right w:val="nil"/>
          <w:between w:val="nil"/>
        </w:pBdr>
        <w:rPr>
          <w:rFonts w:ascii="Open Sans" w:hAnsi="Open Sans" w:cs="Open Sans"/>
          <w:color w:val="000000"/>
        </w:rPr>
      </w:pPr>
      <w:r w:rsidRPr="00A63168">
        <w:rPr>
          <w:rFonts w:ascii="Open Sans" w:hAnsi="Open Sans" w:cs="Open Sans"/>
          <w:color w:val="000000"/>
        </w:rPr>
        <w:t xml:space="preserve">βοήθεια στην αντιμετώπιση </w:t>
      </w:r>
      <w:r w:rsidR="00202B41" w:rsidRPr="00A63168">
        <w:rPr>
          <w:rFonts w:ascii="Open Sans" w:hAnsi="Open Sans" w:cs="Open Sans"/>
          <w:color w:val="000000"/>
        </w:rPr>
        <w:t>περιβαλλοντικών</w:t>
      </w:r>
      <w:r w:rsidRPr="00A63168">
        <w:rPr>
          <w:rFonts w:ascii="Open Sans" w:hAnsi="Open Sans" w:cs="Open Sans"/>
          <w:color w:val="000000"/>
        </w:rPr>
        <w:t xml:space="preserve"> ζητημάτων, ιδίως τη χρήση ψηφιακών τεχνολογιών για βιωσιμότητα και κυκλικότητα.</w:t>
      </w:r>
    </w:p>
    <w:p w14:paraId="14423D88" w14:textId="77777777" w:rsidR="008F25E7" w:rsidRPr="00A63168" w:rsidRDefault="008F25E7">
      <w:pPr>
        <w:rPr>
          <w:rFonts w:ascii="Open Sans" w:hAnsi="Open Sans" w:cs="Open Sans"/>
        </w:rPr>
      </w:pPr>
    </w:p>
    <w:p w14:paraId="4C3F4EBE" w14:textId="23B3523A" w:rsidR="008F25E7" w:rsidRPr="00A63168" w:rsidRDefault="00000000">
      <w:pPr>
        <w:rPr>
          <w:rFonts w:ascii="Open Sans" w:hAnsi="Open Sans" w:cs="Open Sans"/>
        </w:rPr>
      </w:pPr>
      <w:r w:rsidRPr="00A63168">
        <w:rPr>
          <w:rFonts w:ascii="Open Sans" w:hAnsi="Open Sans" w:cs="Open Sans"/>
        </w:rPr>
        <w:t xml:space="preserve">Οι </w:t>
      </w:r>
      <w:r w:rsidRPr="00A63168">
        <w:rPr>
          <w:rFonts w:ascii="Open Sans" w:hAnsi="Open Sans" w:cs="Open Sans"/>
          <w:b/>
        </w:rPr>
        <w:t>228 EDIH</w:t>
      </w:r>
      <w:r w:rsidRPr="00A63168">
        <w:rPr>
          <w:rFonts w:ascii="Open Sans" w:hAnsi="Open Sans" w:cs="Open Sans"/>
        </w:rPr>
        <w:t xml:space="preserve"> που λειτουργούν σε όλη την Ευρώπη </w:t>
      </w:r>
      <w:r w:rsidRPr="00A63168">
        <w:rPr>
          <w:rFonts w:ascii="Open Sans" w:hAnsi="Open Sans" w:cs="Open Sans"/>
          <w:b/>
        </w:rPr>
        <w:t>σχηματίζουν ένα δυναμικό δίκτυο</w:t>
      </w:r>
      <w:r w:rsidRPr="00A63168">
        <w:rPr>
          <w:rFonts w:ascii="Open Sans" w:hAnsi="Open Sans" w:cs="Open Sans"/>
        </w:rPr>
        <w:t xml:space="preserve"> συνεχούς αλληλεπίδρασης για την ανταλλαγή γνώσης, τεχνογνωσίας και καλών πρακτικών </w:t>
      </w:r>
      <w:r w:rsidR="00202B41" w:rsidRPr="00A63168">
        <w:rPr>
          <w:rFonts w:ascii="Open Sans" w:hAnsi="Open Sans" w:cs="Open Sans"/>
        </w:rPr>
        <w:t xml:space="preserve">με </w:t>
      </w:r>
      <w:r w:rsidRPr="00A63168">
        <w:rPr>
          <w:rFonts w:ascii="Open Sans" w:hAnsi="Open Sans" w:cs="Open Sans"/>
        </w:rPr>
        <w:t xml:space="preserve">στόχο την επιτάχυνση του ψηφιακού μετασχηματισμού στην Ευρώπη. Οι EDIH συνδυάζουν τα οφέλη της περιφερειακής παρουσίας με τις ευκαιρίες που παρέχονται σε ένα πανευρωπαϊκό δίκτυο. Αυτή η περιφερειακή παρουσία τους </w:t>
      </w:r>
      <w:r w:rsidRPr="00A63168">
        <w:rPr>
          <w:rFonts w:ascii="Open Sans" w:hAnsi="Open Sans" w:cs="Open Sans"/>
        </w:rPr>
        <w:lastRenderedPageBreak/>
        <w:t>επιτρέπει να παρέχουν τις υπηρεσίες που χρειάζονται οι τοπικές εταιρείες, μέσω του τοπικού οικοσυστήματος καινοτομίας, ενώ η ευρωπαϊκή κάλυψη του δικτύου διευκολύνει την ανταλλαγή βέλτιστων πρακτικών μεταξύ κόμβων σε διαφορετικές χώρες, καθώς και την παροχή εξειδικευμένων υπηρεσιών σε διάφορες περιοχές, όταν οι απαιτούμενες δεξιότητες δεν είναι διαθέσιμες σε τοπικό επίπεδο.</w:t>
      </w:r>
    </w:p>
    <w:p w14:paraId="33BC9BAD" w14:textId="77777777" w:rsidR="008F25E7" w:rsidRPr="00A63168" w:rsidRDefault="008F25E7">
      <w:pPr>
        <w:rPr>
          <w:rFonts w:ascii="Open Sans" w:hAnsi="Open Sans" w:cs="Open Sans"/>
        </w:rPr>
      </w:pPr>
    </w:p>
    <w:p w14:paraId="65AD0EB7" w14:textId="77777777" w:rsidR="008F25E7" w:rsidRPr="00A63168" w:rsidRDefault="00000000">
      <w:pPr>
        <w:rPr>
          <w:rFonts w:ascii="Open Sans" w:hAnsi="Open Sans" w:cs="Open Sans"/>
          <w:b/>
        </w:rPr>
      </w:pPr>
      <w:r w:rsidRPr="00A63168">
        <w:rPr>
          <w:rFonts w:ascii="Open Sans" w:hAnsi="Open Sans" w:cs="Open Sans"/>
          <w:b/>
        </w:rPr>
        <w:t xml:space="preserve">To #DigiAgriFood είναι ο </w:t>
      </w:r>
      <w:hyperlink r:id="rId9">
        <w:r w:rsidRPr="00A63168">
          <w:rPr>
            <w:rFonts w:ascii="Open Sans" w:hAnsi="Open Sans" w:cs="Open Sans"/>
            <w:b/>
            <w:color w:val="0000FF"/>
            <w:u w:val="single"/>
          </w:rPr>
          <w:t>ένας από στους τέσσερις κόμβους στην Ελλάδα που χρηματοδοτείται από το πρόγραμμα «Ψηφιακή Ευρώπη</w:t>
        </w:r>
      </w:hyperlink>
      <w:r w:rsidRPr="00A63168">
        <w:rPr>
          <w:rFonts w:ascii="Open Sans" w:hAnsi="Open Sans" w:cs="Open Sans"/>
          <w:b/>
        </w:rPr>
        <w:t>», και ο μοναδικός στην αγροδιατροφή.</w:t>
      </w:r>
    </w:p>
    <w:p w14:paraId="3B1A7EA3" w14:textId="77777777" w:rsidR="008F25E7" w:rsidRPr="00A63168" w:rsidRDefault="008F25E7">
      <w:pPr>
        <w:rPr>
          <w:rFonts w:ascii="Open Sans" w:hAnsi="Open Sans" w:cs="Open Sans"/>
          <w:b/>
          <w:i/>
        </w:rPr>
      </w:pPr>
    </w:p>
    <w:p w14:paraId="02790C3C" w14:textId="77777777" w:rsidR="008F25E7" w:rsidRPr="00A63168" w:rsidRDefault="00000000">
      <w:pPr>
        <w:pStyle w:val="Heading1"/>
        <w:rPr>
          <w:rFonts w:ascii="Open Sans" w:hAnsi="Open Sans" w:cs="Open Sans"/>
          <w:sz w:val="36"/>
          <w:szCs w:val="36"/>
        </w:rPr>
      </w:pPr>
      <w:bookmarkStart w:id="2" w:name="_heading=h.k3g455p5mhxz" w:colFirst="0" w:colLast="0"/>
      <w:bookmarkEnd w:id="2"/>
      <w:r w:rsidRPr="00A63168">
        <w:rPr>
          <w:rFonts w:ascii="Open Sans" w:hAnsi="Open Sans" w:cs="Open Sans"/>
          <w:sz w:val="36"/>
          <w:szCs w:val="36"/>
        </w:rPr>
        <w:t>Γιατί είναι σημαντική η παρουσία του κόμβου #DigiAgriFood στη Θεσσαλία;</w:t>
      </w:r>
    </w:p>
    <w:p w14:paraId="78D7052D" w14:textId="77777777" w:rsidR="008F25E7" w:rsidRPr="00A63168" w:rsidRDefault="00000000">
      <w:pPr>
        <w:rPr>
          <w:rFonts w:ascii="Open Sans" w:hAnsi="Open Sans" w:cs="Open Sans"/>
        </w:rPr>
      </w:pPr>
      <w:r w:rsidRPr="00A63168">
        <w:rPr>
          <w:rFonts w:ascii="Open Sans" w:hAnsi="Open Sans" w:cs="Open Sans"/>
        </w:rPr>
        <w:t xml:space="preserve">Η Ελλάδα κατέχει την 25η θέση στον Δείκτη Ψηφιακής Οικονομίας και Κοινωνίας της Ευρωπαϊκής Επιτροπής (DESI) 2022. Η Ελλάδα έχει το δεύτερο χαμηλότερο ποσοστό πρόσβασης στο διαδίκτυο (85%), ενώ το ποσοστό αυτό στις αγροτικές περιοχές είναι κάτω από 80%. Όσον αφορά την ενσωμάτωση της ψηφιακής τεχνολογίας από τις επιχειρήσεις, η Ελλάδα κατέχει την 24η θέση στην Ε.Ε., με πολύ λίγες επιχειρήσεις να έχουν επενδύσει στη χρήση ψηφιακών τεχνολογιών. </w:t>
      </w:r>
    </w:p>
    <w:p w14:paraId="6BEE9612" w14:textId="77777777" w:rsidR="008F25E7" w:rsidRPr="00A63168" w:rsidRDefault="00000000">
      <w:pPr>
        <w:rPr>
          <w:rFonts w:ascii="Open Sans" w:hAnsi="Open Sans" w:cs="Open Sans"/>
        </w:rPr>
      </w:pPr>
      <w:r w:rsidRPr="00A63168">
        <w:rPr>
          <w:rFonts w:ascii="Open Sans" w:hAnsi="Open Sans" w:cs="Open Sans"/>
        </w:rPr>
        <w:t xml:space="preserve">Σύμφωνα με τη βάση δεδομένων ηλεκτρονικού επιχειρείν της Eurostat, η ψηφιακή ετοιμότητα του ελληνικού τομέα τροφίμων υπολείπεται του μέσου όρου της ΕΕ στους περισσότερους τομείς: το 12% του ελληνικού κλάδου τροφίμων αγοράζει υπηρεσίες cloud σε σύγκριση με το 16% του αντίστοιχου μέσου όρου της ΕΕ και με το 24% όλης της μεταποίησης στην ΕΕ. Το 6% των επιχειρήσεων χρησιμοποιεί ανάλυση μεγάλου όγκου δεδομένων σε σύγκριση με το 10% της βιομηχανίας τροφίμων της ΕΕ. Οι ελληνικές εταιρείες τροφίμων αναφέρουν υψηλότερη χρήση ρομπότ από το σύνολο των ελληνικών επιχειρήσεων - 6% σε σύγκριση με 3% - γεγονός που αντανακλά την παρόμοια εξέχουσα θέση του κλάδου στην ΕΕ (9% στα τρόφιμα έναντι 7% στη μεταποίηση), αλλά εξακολουθεί να είναι αρκετά χαμηλή. </w:t>
      </w:r>
    </w:p>
    <w:p w14:paraId="3B0011B9" w14:textId="77777777" w:rsidR="008F25E7" w:rsidRPr="00A63168" w:rsidRDefault="00000000">
      <w:pPr>
        <w:rPr>
          <w:rFonts w:ascii="Open Sans" w:hAnsi="Open Sans" w:cs="Open Sans"/>
        </w:rPr>
      </w:pPr>
      <w:r w:rsidRPr="00A63168">
        <w:rPr>
          <w:rFonts w:ascii="Open Sans" w:hAnsi="Open Sans" w:cs="Open Sans"/>
        </w:rPr>
        <w:t xml:space="preserve">Το 2021, η πρωτογενής παραγωγή αγαθών της Θεσσαλίας ανήλθε στα 2.106 εκατομμύρια ευρώ, συνιστώντας το 18,9% της εθνικής αγροτικής παραγωγής και τοποθετώντας τη Θεσσαλία στη δεύτερη θέση της εθνικής αγροτικής παραγωγής μετά την Κεντρική Μακεδονία. Κατέχοντας το 20,6% των αροτραίων εκτάσεων της χώρας, η Θεσσαλία συνεισφέρει στην εθνική παραγωγή το 23% των δημητριακών, το 28,7% των οσπρίων και το 28,3% των βιομηχανικών φυτών, μεταξύ των οποίων 71% του καπνού </w:t>
      </w:r>
      <w:r w:rsidRPr="00A63168">
        <w:rPr>
          <w:rFonts w:ascii="Open Sans" w:hAnsi="Open Sans" w:cs="Open Sans"/>
        </w:rPr>
        <w:lastRenderedPageBreak/>
        <w:t xml:space="preserve">Berley Virginia, 70% του ζαχαρότευτλου και 35% του βαμβακιού. Στη Θεσσαλία βρίσκονται το 28,5% και το 15% των εθνικών εκτάσεων καλλιέργειας αρωματικών φυτών και κτηνοτροφικών οσπρίων αντίστοιχα, ενώ παράγεται το 40% του χοιρινού και το 20% του βόειου κρέατος. Η Θεσσαλία φιλοξενεί το 12% των αιγοπροβάτων της χώρας και παράγει αντίστοιχα το 41,6% του μαλακού τυριού στην Ελλάδα. Η Θεσσαλία συγκεντρώνει όλα τα χαρακτηριστικά μιας πρότυπης περιφέρειας στην αγροδιατροφή τόσο από παραγωγικής και οικονομικής άποψης, όσο και από γεωγραφικής διαμόρφωσης και δημογραφίας. </w:t>
      </w:r>
    </w:p>
    <w:p w14:paraId="0CB4B051" w14:textId="77777777" w:rsidR="008F25E7" w:rsidRPr="00A63168" w:rsidRDefault="008F25E7">
      <w:pPr>
        <w:spacing w:line="300" w:lineRule="auto"/>
        <w:rPr>
          <w:rFonts w:ascii="Open Sans" w:hAnsi="Open Sans" w:cs="Open Sans"/>
        </w:rPr>
      </w:pPr>
    </w:p>
    <w:p w14:paraId="0ADCB931" w14:textId="77777777" w:rsidR="008F25E7" w:rsidRPr="005025BC" w:rsidRDefault="00000000">
      <w:pPr>
        <w:pStyle w:val="Heading1"/>
        <w:spacing w:line="300" w:lineRule="auto"/>
        <w:rPr>
          <w:rFonts w:ascii="Open Sans" w:hAnsi="Open Sans" w:cs="Open Sans"/>
          <w:sz w:val="36"/>
          <w:szCs w:val="36"/>
        </w:rPr>
      </w:pPr>
      <w:bookmarkStart w:id="3" w:name="_heading=h.g4owm65003a0" w:colFirst="0" w:colLast="0"/>
      <w:bookmarkEnd w:id="3"/>
      <w:r w:rsidRPr="005025BC">
        <w:rPr>
          <w:rFonts w:ascii="Open Sans" w:hAnsi="Open Sans" w:cs="Open Sans"/>
          <w:sz w:val="36"/>
          <w:szCs w:val="36"/>
        </w:rPr>
        <w:t>Ποια είναι τα προσδοκώμενα αποτελέσματα;</w:t>
      </w:r>
    </w:p>
    <w:p w14:paraId="50B95541" w14:textId="77777777" w:rsidR="008F25E7" w:rsidRPr="00A63168" w:rsidRDefault="00000000">
      <w:pPr>
        <w:rPr>
          <w:rFonts w:ascii="Open Sans" w:hAnsi="Open Sans" w:cs="Open Sans"/>
        </w:rPr>
      </w:pPr>
      <w:r w:rsidRPr="00A63168">
        <w:rPr>
          <w:rFonts w:ascii="Open Sans" w:hAnsi="Open Sans" w:cs="Open Sans"/>
        </w:rPr>
        <w:t>Ο ψηφιακός μετασχηματισμός φιλοδοξεί να επιφέρει ριζικές αλλαγές στον αγροδιατροφικό τομέα, προσφέροντας μια σειρά από οφέλη σε διάφορα επίπεδα, όπως:</w:t>
      </w:r>
    </w:p>
    <w:p w14:paraId="71089140" w14:textId="77777777" w:rsidR="008F25E7" w:rsidRPr="00A63168" w:rsidRDefault="00000000">
      <w:pPr>
        <w:shd w:val="clear" w:color="auto" w:fill="FFFFFF"/>
        <w:spacing w:before="280" w:after="280" w:line="240" w:lineRule="auto"/>
        <w:rPr>
          <w:rFonts w:ascii="Open Sans" w:hAnsi="Open Sans" w:cs="Open Sans"/>
          <w:color w:val="1F1F1F"/>
        </w:rPr>
      </w:pPr>
      <w:r w:rsidRPr="00A63168">
        <w:rPr>
          <w:rFonts w:ascii="Open Sans" w:hAnsi="Open Sans" w:cs="Open Sans"/>
          <w:b/>
          <w:color w:val="1F1F1F"/>
        </w:rPr>
        <w:t>Αύξηση της παραγωγικότητας και της αποδοτικότητας:</w:t>
      </w:r>
    </w:p>
    <w:p w14:paraId="70B94101" w14:textId="77777777" w:rsidR="008F25E7" w:rsidRPr="00A63168" w:rsidRDefault="00000000">
      <w:pPr>
        <w:numPr>
          <w:ilvl w:val="0"/>
          <w:numId w:val="8"/>
        </w:numPr>
        <w:shd w:val="clear" w:color="auto" w:fill="FFFFFF"/>
        <w:spacing w:before="280" w:line="240" w:lineRule="auto"/>
        <w:rPr>
          <w:rFonts w:ascii="Open Sans" w:hAnsi="Open Sans" w:cs="Open Sans"/>
          <w:color w:val="1F1F1F"/>
        </w:rPr>
      </w:pPr>
      <w:r w:rsidRPr="00A63168">
        <w:rPr>
          <w:rFonts w:ascii="Open Sans" w:hAnsi="Open Sans" w:cs="Open Sans"/>
          <w:b/>
          <w:color w:val="1F1F1F"/>
        </w:rPr>
        <w:t>Βελτιστοποίηση της παραγωγής στον αγρό:</w:t>
      </w:r>
    </w:p>
    <w:p w14:paraId="0DFFADD7" w14:textId="77777777" w:rsidR="008F25E7" w:rsidRPr="00A63168" w:rsidRDefault="00000000">
      <w:pPr>
        <w:numPr>
          <w:ilvl w:val="1"/>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Ασύρματα δίκτυα και ψηφιακές εφαρμογές για:</w:t>
      </w:r>
    </w:p>
    <w:p w14:paraId="24BCC8EE" w14:textId="77777777" w:rsidR="008F25E7" w:rsidRPr="00A63168" w:rsidRDefault="00000000">
      <w:pPr>
        <w:numPr>
          <w:ilvl w:val="2"/>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Συλλογή δεδομένων σε πραγματικό χρόνο για το κλίμα, το έδαφος, τις καλλιέργειες, τα ψάρια και τα ζώα.</w:t>
      </w:r>
    </w:p>
    <w:p w14:paraId="7975124C" w14:textId="77777777" w:rsidR="008F25E7" w:rsidRPr="00A63168" w:rsidRDefault="00000000">
      <w:pPr>
        <w:numPr>
          <w:ilvl w:val="2"/>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Ανάλυση δεδομένων για λήψη τεκμηριωμένων αποφάσεων.</w:t>
      </w:r>
    </w:p>
    <w:p w14:paraId="1B4BE486" w14:textId="77777777" w:rsidR="008F25E7" w:rsidRPr="00A63168" w:rsidRDefault="00000000">
      <w:pPr>
        <w:numPr>
          <w:ilvl w:val="2"/>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Αυτοματοποιημένη ρύθμιση συστημάτων άρδευσης, λίπανσης, και φυτοπροστασίας.</w:t>
      </w:r>
    </w:p>
    <w:p w14:paraId="498AA658" w14:textId="77777777" w:rsidR="008F25E7" w:rsidRPr="00A63168" w:rsidRDefault="00000000">
      <w:pPr>
        <w:numPr>
          <w:ilvl w:val="0"/>
          <w:numId w:val="8"/>
        </w:numPr>
        <w:shd w:val="clear" w:color="auto" w:fill="FFFFFF"/>
        <w:spacing w:line="240" w:lineRule="auto"/>
        <w:rPr>
          <w:rFonts w:ascii="Open Sans" w:hAnsi="Open Sans" w:cs="Open Sans"/>
          <w:color w:val="1F1F1F"/>
        </w:rPr>
      </w:pPr>
      <w:r w:rsidRPr="00A63168">
        <w:rPr>
          <w:rFonts w:ascii="Open Sans" w:hAnsi="Open Sans" w:cs="Open Sans"/>
          <w:b/>
          <w:color w:val="1F1F1F"/>
        </w:rPr>
        <w:t>Παρακολούθηση συνθηκών παραγωγής:</w:t>
      </w:r>
    </w:p>
    <w:p w14:paraId="671C6A9D" w14:textId="77777777" w:rsidR="008F25E7" w:rsidRPr="00A63168" w:rsidRDefault="00000000">
      <w:pPr>
        <w:numPr>
          <w:ilvl w:val="1"/>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Ψηφιακά εργαλεία για:</w:t>
      </w:r>
    </w:p>
    <w:p w14:paraId="4832F169" w14:textId="77777777" w:rsidR="008F25E7" w:rsidRPr="00A63168" w:rsidRDefault="00000000">
      <w:pPr>
        <w:numPr>
          <w:ilvl w:val="2"/>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Βελτίωση ευζωίας των εκτρεφόμενων ζώων.</w:t>
      </w:r>
    </w:p>
    <w:p w14:paraId="517B9AD9" w14:textId="0649C974" w:rsidR="00202B41" w:rsidRPr="00A63168" w:rsidRDefault="00202B41">
      <w:pPr>
        <w:numPr>
          <w:ilvl w:val="2"/>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 xml:space="preserve">Βελτίωση της </w:t>
      </w:r>
      <w:r w:rsidR="00A63168">
        <w:rPr>
          <w:rFonts w:ascii="Open Sans" w:hAnsi="Open Sans" w:cs="Open Sans"/>
          <w:color w:val="1F1F1F"/>
        </w:rPr>
        <w:t>διατροφής και της μετατρεψιμότητας τροφής</w:t>
      </w:r>
    </w:p>
    <w:p w14:paraId="656423F5" w14:textId="77777777" w:rsidR="008F25E7" w:rsidRPr="00A63168" w:rsidRDefault="00000000">
      <w:pPr>
        <w:numPr>
          <w:ilvl w:val="2"/>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Παρακολούθηση κρίσιμων παραμέτρων σε ιχθυογεννητικούς σταθμούς.</w:t>
      </w:r>
    </w:p>
    <w:p w14:paraId="4DC44D89" w14:textId="77777777" w:rsidR="008F25E7" w:rsidRPr="00A63168" w:rsidRDefault="00000000">
      <w:pPr>
        <w:numPr>
          <w:ilvl w:val="0"/>
          <w:numId w:val="8"/>
        </w:numPr>
        <w:shd w:val="clear" w:color="auto" w:fill="FFFFFF"/>
        <w:spacing w:line="240" w:lineRule="auto"/>
        <w:rPr>
          <w:rFonts w:ascii="Open Sans" w:hAnsi="Open Sans" w:cs="Open Sans"/>
          <w:color w:val="1F1F1F"/>
        </w:rPr>
      </w:pPr>
      <w:r w:rsidRPr="00A63168">
        <w:rPr>
          <w:rFonts w:ascii="Open Sans" w:hAnsi="Open Sans" w:cs="Open Sans"/>
          <w:b/>
          <w:color w:val="1F1F1F"/>
        </w:rPr>
        <w:t>Μείωση του κόστους παραγωγής:</w:t>
      </w:r>
    </w:p>
    <w:p w14:paraId="7EDF714F" w14:textId="77777777" w:rsidR="008F25E7" w:rsidRPr="00A63168" w:rsidRDefault="00000000">
      <w:pPr>
        <w:numPr>
          <w:ilvl w:val="1"/>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Βελτιστοποίηση της παραγωγής και της διαχείρισης της αγροτικής παραγωγής.</w:t>
      </w:r>
    </w:p>
    <w:p w14:paraId="5D0ADD28" w14:textId="77777777" w:rsidR="008F25E7" w:rsidRPr="00A63168" w:rsidRDefault="00000000">
      <w:pPr>
        <w:numPr>
          <w:ilvl w:val="1"/>
          <w:numId w:val="8"/>
        </w:numPr>
        <w:shd w:val="clear" w:color="auto" w:fill="FFFFFF"/>
        <w:spacing w:line="240" w:lineRule="auto"/>
        <w:rPr>
          <w:rFonts w:ascii="Open Sans" w:hAnsi="Open Sans" w:cs="Open Sans"/>
          <w:color w:val="1F1F1F"/>
        </w:rPr>
      </w:pPr>
      <w:r w:rsidRPr="00A63168">
        <w:rPr>
          <w:rFonts w:ascii="Open Sans" w:hAnsi="Open Sans" w:cs="Open Sans"/>
          <w:color w:val="1F1F1F"/>
        </w:rPr>
        <w:t>Αύξηση της αποδοτικότητας προς εξοικονόμηση πόρων.</w:t>
      </w:r>
    </w:p>
    <w:p w14:paraId="04D3324F" w14:textId="77777777" w:rsidR="008F25E7" w:rsidRPr="00A63168" w:rsidRDefault="00000000">
      <w:pPr>
        <w:shd w:val="clear" w:color="auto" w:fill="FFFFFF"/>
        <w:spacing w:before="280" w:after="280" w:line="240" w:lineRule="auto"/>
        <w:rPr>
          <w:rFonts w:ascii="Open Sans" w:hAnsi="Open Sans" w:cs="Open Sans"/>
          <w:color w:val="1F1F1F"/>
        </w:rPr>
      </w:pPr>
      <w:r w:rsidRPr="00A63168">
        <w:rPr>
          <w:rFonts w:ascii="Open Sans" w:hAnsi="Open Sans" w:cs="Open Sans"/>
          <w:b/>
          <w:color w:val="1F1F1F"/>
        </w:rPr>
        <w:t>Βελτίωση της ανταγωνιστικότητας και βιωσιμότητας:</w:t>
      </w:r>
    </w:p>
    <w:p w14:paraId="353DADF5" w14:textId="77777777" w:rsidR="008F25E7" w:rsidRPr="00A63168" w:rsidRDefault="00000000">
      <w:pPr>
        <w:numPr>
          <w:ilvl w:val="0"/>
          <w:numId w:val="1"/>
        </w:numPr>
        <w:rPr>
          <w:rFonts w:ascii="Open Sans" w:hAnsi="Open Sans" w:cs="Open Sans"/>
          <w:b/>
        </w:rPr>
      </w:pPr>
      <w:r w:rsidRPr="00A63168">
        <w:rPr>
          <w:rFonts w:ascii="Open Sans" w:hAnsi="Open Sans" w:cs="Open Sans"/>
          <w:b/>
        </w:rPr>
        <w:lastRenderedPageBreak/>
        <w:t>Καλύτερη διαχείριση πόρων:</w:t>
      </w:r>
    </w:p>
    <w:p w14:paraId="1A475EC2" w14:textId="77777777" w:rsidR="008F25E7" w:rsidRPr="00A63168" w:rsidRDefault="00000000">
      <w:pPr>
        <w:numPr>
          <w:ilvl w:val="1"/>
          <w:numId w:val="1"/>
        </w:numPr>
        <w:spacing w:after="0"/>
        <w:rPr>
          <w:rFonts w:ascii="Open Sans" w:hAnsi="Open Sans" w:cs="Open Sans"/>
        </w:rPr>
      </w:pPr>
      <w:r w:rsidRPr="00A63168">
        <w:rPr>
          <w:rFonts w:ascii="Open Sans" w:hAnsi="Open Sans" w:cs="Open Sans"/>
        </w:rPr>
        <w:t>Ψηφιακά εργαλεία για γεωργία ακριβείας:</w:t>
      </w:r>
    </w:p>
    <w:p w14:paraId="3F0AE848" w14:textId="77777777" w:rsidR="008F25E7" w:rsidRPr="00A63168" w:rsidRDefault="00000000">
      <w:pPr>
        <w:numPr>
          <w:ilvl w:val="2"/>
          <w:numId w:val="1"/>
        </w:numPr>
        <w:spacing w:after="0"/>
        <w:rPr>
          <w:rFonts w:ascii="Open Sans" w:hAnsi="Open Sans" w:cs="Open Sans"/>
        </w:rPr>
      </w:pPr>
      <w:r w:rsidRPr="00A63168">
        <w:rPr>
          <w:rFonts w:ascii="Open Sans" w:hAnsi="Open Sans" w:cs="Open Sans"/>
        </w:rPr>
        <w:t>Βέλτιστη χρήση φυσικών πόρων (νερό, έδαφος).</w:t>
      </w:r>
    </w:p>
    <w:p w14:paraId="207DE7A7" w14:textId="77777777" w:rsidR="008F25E7" w:rsidRPr="00A63168" w:rsidRDefault="00000000">
      <w:pPr>
        <w:numPr>
          <w:ilvl w:val="2"/>
          <w:numId w:val="1"/>
        </w:numPr>
        <w:spacing w:after="200"/>
        <w:rPr>
          <w:rFonts w:ascii="Open Sans" w:hAnsi="Open Sans" w:cs="Open Sans"/>
        </w:rPr>
      </w:pPr>
      <w:r w:rsidRPr="00A63168">
        <w:rPr>
          <w:rFonts w:ascii="Open Sans" w:hAnsi="Open Sans" w:cs="Open Sans"/>
        </w:rPr>
        <w:t>Εφαρμογή φυτοφαρμάκων και λιπασμάτων μόνο όπου και όταν χρειάζεται.</w:t>
      </w:r>
    </w:p>
    <w:p w14:paraId="192CAED0" w14:textId="77777777" w:rsidR="008F25E7" w:rsidRPr="00A63168" w:rsidRDefault="00000000">
      <w:pPr>
        <w:numPr>
          <w:ilvl w:val="0"/>
          <w:numId w:val="1"/>
        </w:numPr>
        <w:shd w:val="clear" w:color="auto" w:fill="FFFFFF"/>
        <w:spacing w:line="240" w:lineRule="auto"/>
        <w:rPr>
          <w:rFonts w:ascii="Open Sans" w:hAnsi="Open Sans" w:cs="Open Sans"/>
          <w:color w:val="1F1F1F"/>
        </w:rPr>
      </w:pPr>
      <w:r w:rsidRPr="00A63168">
        <w:rPr>
          <w:rFonts w:ascii="Open Sans" w:hAnsi="Open Sans" w:cs="Open Sans"/>
          <w:b/>
          <w:color w:val="1F1F1F"/>
        </w:rPr>
        <w:t>Προσαρμογή στην κλιματική αλλαγή:</w:t>
      </w:r>
    </w:p>
    <w:p w14:paraId="623B1D6E" w14:textId="77777777" w:rsidR="008F25E7" w:rsidRPr="00A63168" w:rsidRDefault="00000000">
      <w:pPr>
        <w:numPr>
          <w:ilvl w:val="1"/>
          <w:numId w:val="1"/>
        </w:numPr>
        <w:shd w:val="clear" w:color="auto" w:fill="FFFFFF"/>
        <w:spacing w:line="240" w:lineRule="auto"/>
        <w:rPr>
          <w:rFonts w:ascii="Open Sans" w:hAnsi="Open Sans" w:cs="Open Sans"/>
          <w:color w:val="1F1F1F"/>
        </w:rPr>
      </w:pPr>
      <w:r w:rsidRPr="00A63168">
        <w:rPr>
          <w:rFonts w:ascii="Open Sans" w:hAnsi="Open Sans" w:cs="Open Sans"/>
          <w:color w:val="1F1F1F"/>
        </w:rPr>
        <w:t>Ψηφιακές λύσεις για:</w:t>
      </w:r>
    </w:p>
    <w:p w14:paraId="10E4E3D3" w14:textId="77777777" w:rsidR="008F25E7" w:rsidRPr="00A63168" w:rsidRDefault="00000000">
      <w:pPr>
        <w:numPr>
          <w:ilvl w:val="2"/>
          <w:numId w:val="1"/>
        </w:numPr>
        <w:shd w:val="clear" w:color="auto" w:fill="FFFFFF"/>
        <w:spacing w:line="240" w:lineRule="auto"/>
        <w:rPr>
          <w:rFonts w:ascii="Open Sans" w:hAnsi="Open Sans" w:cs="Open Sans"/>
          <w:color w:val="1F1F1F"/>
        </w:rPr>
      </w:pPr>
      <w:r w:rsidRPr="00A63168">
        <w:rPr>
          <w:rFonts w:ascii="Open Sans" w:hAnsi="Open Sans" w:cs="Open Sans"/>
          <w:color w:val="1F1F1F"/>
        </w:rPr>
        <w:t>Παρακολούθηση και πρόβλεψη κλιματικών συνθηκών σε τοπικό επίπεδο.</w:t>
      </w:r>
    </w:p>
    <w:p w14:paraId="3804C77B" w14:textId="77777777" w:rsidR="008F25E7" w:rsidRPr="00A63168" w:rsidRDefault="00000000">
      <w:pPr>
        <w:numPr>
          <w:ilvl w:val="2"/>
          <w:numId w:val="1"/>
        </w:numPr>
        <w:shd w:val="clear" w:color="auto" w:fill="FFFFFF"/>
        <w:spacing w:after="200"/>
        <w:rPr>
          <w:rFonts w:ascii="Open Sans" w:hAnsi="Open Sans" w:cs="Open Sans"/>
          <w:color w:val="1F1F1F"/>
        </w:rPr>
      </w:pPr>
      <w:r w:rsidRPr="00A63168">
        <w:rPr>
          <w:rFonts w:ascii="Open Sans" w:hAnsi="Open Sans" w:cs="Open Sans"/>
          <w:color w:val="1F1F1F"/>
        </w:rPr>
        <w:t>Ελαχιστοποίηση των επιπτώσεων της κλιματικής αλλαγής στην παραγωγή (ακραία φαινόμενα).</w:t>
      </w:r>
    </w:p>
    <w:p w14:paraId="2A658B82" w14:textId="77777777" w:rsidR="008F25E7" w:rsidRPr="00A63168" w:rsidRDefault="00000000">
      <w:pPr>
        <w:numPr>
          <w:ilvl w:val="0"/>
          <w:numId w:val="1"/>
        </w:numPr>
        <w:shd w:val="clear" w:color="auto" w:fill="FFFFFF"/>
        <w:spacing w:line="240" w:lineRule="auto"/>
        <w:rPr>
          <w:rFonts w:ascii="Open Sans" w:hAnsi="Open Sans" w:cs="Open Sans"/>
          <w:color w:val="1F1F1F"/>
        </w:rPr>
      </w:pPr>
      <w:r w:rsidRPr="00A63168">
        <w:rPr>
          <w:rFonts w:ascii="Open Sans" w:hAnsi="Open Sans" w:cs="Open Sans"/>
          <w:b/>
          <w:color w:val="1F1F1F"/>
        </w:rPr>
        <w:t>Βιωσιμότητα ζωικών ειδών :</w:t>
      </w:r>
    </w:p>
    <w:p w14:paraId="14A5BB31" w14:textId="77777777" w:rsidR="008F25E7" w:rsidRPr="00A63168" w:rsidRDefault="00000000">
      <w:pPr>
        <w:numPr>
          <w:ilvl w:val="2"/>
          <w:numId w:val="1"/>
        </w:numPr>
        <w:shd w:val="clear" w:color="auto" w:fill="FFFFFF"/>
        <w:spacing w:after="200"/>
        <w:rPr>
          <w:rFonts w:ascii="Open Sans" w:hAnsi="Open Sans" w:cs="Open Sans"/>
          <w:b/>
          <w:color w:val="1F1F1F"/>
        </w:rPr>
      </w:pPr>
      <w:r w:rsidRPr="00A63168">
        <w:rPr>
          <w:rFonts w:ascii="Open Sans" w:hAnsi="Open Sans" w:cs="Open Sans"/>
          <w:color w:val="1F1F1F"/>
        </w:rPr>
        <w:t>Γενετική ανάλυση θηραμάτων.</w:t>
      </w:r>
    </w:p>
    <w:p w14:paraId="350B0CC9" w14:textId="77777777" w:rsidR="008F25E7" w:rsidRPr="00A63168" w:rsidRDefault="00000000">
      <w:pPr>
        <w:numPr>
          <w:ilvl w:val="2"/>
          <w:numId w:val="1"/>
        </w:numPr>
        <w:shd w:val="clear" w:color="auto" w:fill="FFFFFF"/>
        <w:spacing w:after="200"/>
        <w:rPr>
          <w:rFonts w:ascii="Open Sans" w:hAnsi="Open Sans" w:cs="Open Sans"/>
          <w:b/>
          <w:color w:val="1F1F1F"/>
        </w:rPr>
      </w:pPr>
      <w:r w:rsidRPr="00A63168">
        <w:rPr>
          <w:rFonts w:ascii="Open Sans" w:hAnsi="Open Sans" w:cs="Open Sans"/>
          <w:color w:val="1F1F1F"/>
        </w:rPr>
        <w:t>Γενετική ταυτοποίηση ζωικών πρώτων υλών.</w:t>
      </w:r>
    </w:p>
    <w:p w14:paraId="03F64786" w14:textId="77777777" w:rsidR="008F25E7" w:rsidRPr="00A63168" w:rsidRDefault="00000000">
      <w:pPr>
        <w:numPr>
          <w:ilvl w:val="2"/>
          <w:numId w:val="1"/>
        </w:numPr>
        <w:shd w:val="clear" w:color="auto" w:fill="FFFFFF"/>
        <w:spacing w:after="200"/>
        <w:rPr>
          <w:rFonts w:ascii="Open Sans" w:hAnsi="Open Sans" w:cs="Open Sans"/>
          <w:b/>
          <w:color w:val="1F1F1F"/>
        </w:rPr>
      </w:pPr>
      <w:r w:rsidRPr="00A63168">
        <w:rPr>
          <w:rFonts w:ascii="Open Sans" w:hAnsi="Open Sans" w:cs="Open Sans"/>
          <w:color w:val="1F1F1F"/>
        </w:rPr>
        <w:t>Γενετικός Προσδιορισμός ζωικών πρώτων υλών.</w:t>
      </w:r>
    </w:p>
    <w:p w14:paraId="1A22A49E" w14:textId="77777777" w:rsidR="008F25E7" w:rsidRPr="00A63168" w:rsidRDefault="00000000">
      <w:pPr>
        <w:numPr>
          <w:ilvl w:val="2"/>
          <w:numId w:val="1"/>
        </w:numPr>
        <w:shd w:val="clear" w:color="auto" w:fill="FFFFFF"/>
        <w:spacing w:after="200"/>
        <w:rPr>
          <w:rFonts w:ascii="Open Sans" w:hAnsi="Open Sans" w:cs="Open Sans"/>
          <w:color w:val="1F1F1F"/>
        </w:rPr>
      </w:pPr>
      <w:r w:rsidRPr="00A63168">
        <w:rPr>
          <w:rFonts w:ascii="Open Sans" w:hAnsi="Open Sans" w:cs="Open Sans"/>
          <w:color w:val="1F1F1F"/>
        </w:rPr>
        <w:t>Εφαρμογή “ομικών” τεχνολογιών για το γενετικό χαρακτηρισμό ιθαγενών ελληνικών φυλών για τη διατήρηση και βελτίωση της παραγωγής τους.</w:t>
      </w:r>
    </w:p>
    <w:p w14:paraId="3E11F912" w14:textId="77777777" w:rsidR="008F25E7" w:rsidRPr="00A63168" w:rsidRDefault="008F25E7">
      <w:pPr>
        <w:shd w:val="clear" w:color="auto" w:fill="FFFFFF"/>
        <w:spacing w:line="240" w:lineRule="auto"/>
        <w:rPr>
          <w:rFonts w:ascii="Open Sans" w:hAnsi="Open Sans" w:cs="Open Sans"/>
          <w:color w:val="1F1F1F"/>
        </w:rPr>
      </w:pPr>
    </w:p>
    <w:p w14:paraId="528CFFCE" w14:textId="77777777" w:rsidR="008F25E7" w:rsidRPr="00A63168" w:rsidRDefault="008F25E7">
      <w:pPr>
        <w:shd w:val="clear" w:color="auto" w:fill="FFFFFF"/>
        <w:spacing w:line="240" w:lineRule="auto"/>
        <w:rPr>
          <w:rFonts w:ascii="Open Sans" w:hAnsi="Open Sans" w:cs="Open Sans"/>
          <w:color w:val="1F1F1F"/>
        </w:rPr>
      </w:pPr>
    </w:p>
    <w:p w14:paraId="063E5AA1" w14:textId="77777777" w:rsidR="008F25E7" w:rsidRPr="005025BC" w:rsidRDefault="00000000">
      <w:pPr>
        <w:pStyle w:val="Heading1"/>
        <w:rPr>
          <w:rFonts w:ascii="Open Sans" w:hAnsi="Open Sans" w:cs="Open Sans"/>
          <w:sz w:val="36"/>
          <w:szCs w:val="36"/>
        </w:rPr>
      </w:pPr>
      <w:bookmarkStart w:id="4" w:name="_heading=h.jft1k5wr74yx" w:colFirst="0" w:colLast="0"/>
      <w:bookmarkEnd w:id="4"/>
      <w:r w:rsidRPr="005025BC">
        <w:rPr>
          <w:rFonts w:ascii="Open Sans" w:hAnsi="Open Sans" w:cs="Open Sans"/>
          <w:sz w:val="36"/>
          <w:szCs w:val="36"/>
        </w:rPr>
        <w:t>Ποιες υπηρεσίες προσφέρει ο κόμβος #DigiAgriFood;</w:t>
      </w:r>
    </w:p>
    <w:p w14:paraId="21278F55" w14:textId="77777777" w:rsidR="008F25E7" w:rsidRPr="00A63168" w:rsidRDefault="00000000">
      <w:pPr>
        <w:rPr>
          <w:rFonts w:ascii="Open Sans" w:hAnsi="Open Sans" w:cs="Open Sans"/>
        </w:rPr>
      </w:pPr>
      <w:r w:rsidRPr="00A63168">
        <w:rPr>
          <w:rFonts w:ascii="Open Sans" w:hAnsi="Open Sans" w:cs="Open Sans"/>
        </w:rPr>
        <w:t xml:space="preserve">Οι υπηρεσίες-προϊόντα που θα προσφέρει ο κόμβος στους ενδιαφερόμενους χρήστες εξειδικεύονται σε εφαρμογές βασισμένες στις τεχνολογίες τεχνητής νοημοσύνης, στο ΙοΤ, στην υψηλή υπολογιστική απόδοση, στην ανάλυση δεδομένων σε πραγματικό χρόνο, στη διαλειτουργικότητα αλλά και στην προαγωγή των ψηφιακών δεξιοτήτων. </w:t>
      </w:r>
    </w:p>
    <w:p w14:paraId="05B2763E" w14:textId="57C2216F" w:rsidR="008F25E7" w:rsidRPr="00A63168" w:rsidRDefault="00000000">
      <w:pPr>
        <w:rPr>
          <w:rFonts w:ascii="Open Sans" w:hAnsi="Open Sans" w:cs="Open Sans"/>
        </w:rPr>
      </w:pPr>
      <w:r w:rsidRPr="00A63168">
        <w:rPr>
          <w:rFonts w:ascii="Open Sans" w:hAnsi="Open Sans" w:cs="Open Sans"/>
        </w:rPr>
        <w:t>Οι προσφερόμενες υπηρεσίες δίνουν την δυνατότητα στους ενδιαφερόμενους για:</w:t>
      </w:r>
    </w:p>
    <w:p w14:paraId="2A6ECB24" w14:textId="77777777" w:rsidR="008F25E7" w:rsidRPr="00A63168" w:rsidRDefault="00000000">
      <w:pPr>
        <w:numPr>
          <w:ilvl w:val="0"/>
          <w:numId w:val="5"/>
        </w:numPr>
        <w:rPr>
          <w:rFonts w:ascii="Open Sans" w:hAnsi="Open Sans" w:cs="Open Sans"/>
          <w:b/>
        </w:rPr>
      </w:pPr>
      <w:r w:rsidRPr="00A63168">
        <w:rPr>
          <w:rFonts w:ascii="Open Sans" w:hAnsi="Open Sans" w:cs="Open Sans"/>
          <w:b/>
        </w:rPr>
        <w:t xml:space="preserve">δοκιμή πριν την επένδυση: </w:t>
      </w:r>
      <w:r w:rsidRPr="00A63168">
        <w:rPr>
          <w:rFonts w:ascii="Open Sans" w:hAnsi="Open Sans" w:cs="Open Sans"/>
        </w:rPr>
        <w:t>ανάλυση αναγκών, εύρεση κατάλληλων ψηφιακών λύσεων και πιλοτική εγκατάσταση προτεινόμενων εφαρμογών αλλά και τεχνογνωσία για να βοηθήσει τους χρήστες στη δοκιμή νέων ψηφιακών λύσεων και τεχνολογιών.</w:t>
      </w:r>
    </w:p>
    <w:p w14:paraId="7773FAC4" w14:textId="77777777" w:rsidR="008F25E7" w:rsidRPr="00A63168" w:rsidRDefault="00000000">
      <w:pPr>
        <w:numPr>
          <w:ilvl w:val="0"/>
          <w:numId w:val="5"/>
        </w:numPr>
        <w:rPr>
          <w:rFonts w:ascii="Open Sans" w:hAnsi="Open Sans" w:cs="Open Sans"/>
          <w:b/>
        </w:rPr>
      </w:pPr>
      <w:r w:rsidRPr="00A63168">
        <w:rPr>
          <w:rFonts w:ascii="Open Sans" w:hAnsi="Open Sans" w:cs="Open Sans"/>
          <w:b/>
        </w:rPr>
        <w:lastRenderedPageBreak/>
        <w:t>εκπαίδευση και γνωριμία στις καινοτόμες τεχνολογίες:</w:t>
      </w:r>
      <w:r w:rsidRPr="00A63168">
        <w:rPr>
          <w:rFonts w:ascii="Open Sans" w:hAnsi="Open Sans" w:cs="Open Sans"/>
        </w:rPr>
        <w:t xml:space="preserve"> εκπαιδευτικές δράσεις σε ψηφιακές δεξιότητες, οι οποίες επιτρέπουν την εξοικείωση με την τεχνολογία και τη μεθοδική, δημιουργική και ορθή χρήση νέων τεχνολογιών και συστημάτων.</w:t>
      </w:r>
    </w:p>
    <w:p w14:paraId="3768377A" w14:textId="77777777" w:rsidR="008F25E7" w:rsidRPr="00A63168" w:rsidRDefault="00000000">
      <w:pPr>
        <w:numPr>
          <w:ilvl w:val="0"/>
          <w:numId w:val="5"/>
        </w:numPr>
        <w:rPr>
          <w:rFonts w:ascii="Open Sans" w:hAnsi="Open Sans" w:cs="Open Sans"/>
          <w:b/>
        </w:rPr>
      </w:pPr>
      <w:r w:rsidRPr="00A63168">
        <w:rPr>
          <w:rFonts w:ascii="Open Sans" w:hAnsi="Open Sans" w:cs="Open Sans"/>
          <w:b/>
        </w:rPr>
        <w:t xml:space="preserve">υποστήριξη στην εύρεση επενδύσεων: </w:t>
      </w:r>
      <w:r w:rsidRPr="00A63168">
        <w:rPr>
          <w:rFonts w:ascii="Open Sans" w:hAnsi="Open Sans" w:cs="Open Sans"/>
        </w:rPr>
        <w:t>οργάνωση και καθοδήγηση στην πρόσβαση σε υπάρχουσες χρηματοοικονομικές υπηρεσίες και επενδυτικές ευκαιρίες τόσο για νεοφυείς όσο και για μικρομεσαίες επιχειρήσεις.</w:t>
      </w:r>
    </w:p>
    <w:p w14:paraId="342509FB" w14:textId="77777777" w:rsidR="008F25E7" w:rsidRPr="00A63168" w:rsidRDefault="00000000">
      <w:pPr>
        <w:numPr>
          <w:ilvl w:val="0"/>
          <w:numId w:val="5"/>
        </w:numPr>
        <w:rPr>
          <w:rFonts w:ascii="Open Sans" w:hAnsi="Open Sans" w:cs="Open Sans"/>
          <w:b/>
        </w:rPr>
      </w:pPr>
      <w:r w:rsidRPr="00A63168">
        <w:rPr>
          <w:rFonts w:ascii="Open Sans" w:hAnsi="Open Sans" w:cs="Open Sans"/>
          <w:b/>
        </w:rPr>
        <w:t xml:space="preserve">συμμετοχή στο οικοσύστημα καινοτομίας και δικτύωσης: </w:t>
      </w:r>
      <w:r w:rsidRPr="00A63168">
        <w:rPr>
          <w:rFonts w:ascii="Open Sans" w:hAnsi="Open Sans" w:cs="Open Sans"/>
        </w:rPr>
        <w:t>πρόσβαση και δικτύωση δικαιούχων στην συνεργασία με άλλους κόμβους αλλά και με τοπικούς και Ευρωπαϊκούς φορείς.</w:t>
      </w:r>
    </w:p>
    <w:p w14:paraId="0BFCA0AD" w14:textId="77777777" w:rsidR="008F25E7" w:rsidRPr="00A63168" w:rsidRDefault="00000000">
      <w:pPr>
        <w:rPr>
          <w:rFonts w:ascii="Open Sans" w:hAnsi="Open Sans" w:cs="Open Sans"/>
        </w:rPr>
      </w:pPr>
      <w:r w:rsidRPr="00A63168">
        <w:rPr>
          <w:rFonts w:ascii="Open Sans" w:hAnsi="Open Sans" w:cs="Open Sans"/>
        </w:rPr>
        <w:t xml:space="preserve">Ο Ευρωπαϊκός Κόμβος Ψηφιακής Καινοτομίας </w:t>
      </w:r>
      <w:r w:rsidRPr="00A63168">
        <w:rPr>
          <w:rFonts w:ascii="Open Sans" w:hAnsi="Open Sans" w:cs="Open Sans"/>
          <w:b/>
        </w:rPr>
        <w:t>#DigiAgriFood</w:t>
      </w:r>
      <w:r w:rsidRPr="00A63168">
        <w:rPr>
          <w:rFonts w:ascii="Open Sans" w:hAnsi="Open Sans" w:cs="Open Sans"/>
        </w:rPr>
        <w:t xml:space="preserve"> θέλει να </w:t>
      </w:r>
      <w:r w:rsidRPr="00A63168">
        <w:rPr>
          <w:rFonts w:ascii="Open Sans" w:hAnsi="Open Sans" w:cs="Open Sans"/>
          <w:b/>
        </w:rPr>
        <w:t>μεγιστοποιήσει</w:t>
      </w:r>
      <w:r w:rsidRPr="00A63168">
        <w:rPr>
          <w:rFonts w:ascii="Open Sans" w:hAnsi="Open Sans" w:cs="Open Sans"/>
        </w:rPr>
        <w:t xml:space="preserve"> το υπάρχον </w:t>
      </w:r>
      <w:r w:rsidRPr="00A63168">
        <w:rPr>
          <w:rFonts w:ascii="Open Sans" w:hAnsi="Open Sans" w:cs="Open Sans"/>
          <w:b/>
        </w:rPr>
        <w:t>δυναμικό καινοτομίας, ψηφιακής ωριμότητας, ανταγωνιστικότητας και προσβασιμότητας σε ανατρεπτικές τεχνολογίες</w:t>
      </w:r>
      <w:r w:rsidRPr="00A63168">
        <w:rPr>
          <w:rFonts w:ascii="Open Sans" w:hAnsi="Open Sans" w:cs="Open Sans"/>
        </w:rPr>
        <w:t xml:space="preserve"> στην Κεντρική και Βόρεια Ελλάδα, μέσω από τη δημιουργία ενός ισχυρού οικοσυστήματος και την ενίσχυση των συνεργασιών με άλλους κόμβους σε όλη την Ευρωπαϊκή Ένωση.</w:t>
      </w:r>
    </w:p>
    <w:p w14:paraId="76A10099" w14:textId="77777777" w:rsidR="00C324F7" w:rsidRPr="00A63168" w:rsidRDefault="00C324F7" w:rsidP="00C324F7">
      <w:pPr>
        <w:spacing w:line="360" w:lineRule="exact"/>
        <w:rPr>
          <w:rFonts w:ascii="Open Sans" w:hAnsi="Open Sans" w:cs="Open Sans"/>
        </w:rPr>
      </w:pPr>
      <w:r>
        <w:rPr>
          <w:rFonts w:ascii="Open Sans" w:hAnsi="Open Sans" w:cs="Open Sans"/>
        </w:rPr>
        <w:t>Η Περιφέρεια Θεσσαλίας «αγκαλιάζει» τον πρώτο Ευρωπαϊκό Κόμβο ψηφιακής καινοτομίας στον τομέα της Αγροδιατροφής στην Ελλάδα</w:t>
      </w:r>
      <w:r w:rsidRPr="00E325C9">
        <w:rPr>
          <w:rFonts w:ascii="Open Sans" w:hAnsi="Open Sans" w:cs="Open Sans"/>
        </w:rPr>
        <w:t xml:space="preserve"> </w:t>
      </w:r>
      <w:r>
        <w:rPr>
          <w:rFonts w:ascii="Open Sans" w:hAnsi="Open Sans" w:cs="Open Sans"/>
        </w:rPr>
        <w:t>τ</w:t>
      </w:r>
      <w:r w:rsidRPr="00A63168">
        <w:rPr>
          <w:rFonts w:ascii="Open Sans" w:hAnsi="Open Sans" w:cs="Open Sans"/>
        </w:rPr>
        <w:t xml:space="preserve">o </w:t>
      </w:r>
      <w:r w:rsidRPr="00A63168">
        <w:rPr>
          <w:rFonts w:ascii="Open Sans" w:hAnsi="Open Sans" w:cs="Open Sans"/>
          <w:b/>
        </w:rPr>
        <w:t>#DigiAgriFood</w:t>
      </w:r>
      <w:r>
        <w:rPr>
          <w:rFonts w:ascii="Open Sans" w:hAnsi="Open Sans" w:cs="Open Sans"/>
        </w:rPr>
        <w:t xml:space="preserve">. Ο κόμβος θα λειτουργήσει σύντομα στη Λάρισα με τη σύμπραξη του </w:t>
      </w:r>
      <w:r w:rsidRPr="009A336F">
        <w:rPr>
          <w:rFonts w:ascii="Open Sans" w:hAnsi="Open Sans" w:cs="Open Sans"/>
          <w:bCs/>
        </w:rPr>
        <w:t>Δημοκρίτειου Πανεπιστημίου Θράκης ως συντονιστή, του</w:t>
      </w:r>
      <w:r>
        <w:rPr>
          <w:rFonts w:ascii="Open Sans" w:hAnsi="Open Sans" w:cs="Open Sans"/>
        </w:rPr>
        <w:t xml:space="preserve"> </w:t>
      </w:r>
      <w:r w:rsidRPr="009A336F">
        <w:rPr>
          <w:rFonts w:ascii="Open Sans" w:hAnsi="Open Sans" w:cs="Open Sans"/>
          <w:b/>
          <w:bCs/>
        </w:rPr>
        <w:t>Πανεπιστημίου Θεσσαλίας</w:t>
      </w:r>
      <w:r w:rsidRPr="00A63168">
        <w:rPr>
          <w:rFonts w:ascii="Open Sans" w:hAnsi="Open Sans" w:cs="Open Sans"/>
        </w:rPr>
        <w:t xml:space="preserve">, </w:t>
      </w:r>
      <w:r w:rsidRPr="009A336F">
        <w:rPr>
          <w:rFonts w:ascii="Open Sans" w:hAnsi="Open Sans" w:cs="Open Sans"/>
        </w:rPr>
        <w:t>του iBO του ΕΚΕΤΑ, της ena Σύμβουλοι Ανάπτυξης, της Αμερικανικής Γεωργικής Σχολής και της Περιφέρειας Ανατολικής Μακεδονίας και Θράκης με την υποστήριξη</w:t>
      </w:r>
      <w:r>
        <w:rPr>
          <w:rFonts w:ascii="Open Sans" w:hAnsi="Open Sans" w:cs="Open Sans"/>
        </w:rPr>
        <w:t xml:space="preserve"> της </w:t>
      </w:r>
      <w:r w:rsidRPr="009A336F">
        <w:rPr>
          <w:rFonts w:ascii="Open Sans" w:hAnsi="Open Sans" w:cs="Open Sans"/>
          <w:b/>
          <w:bCs/>
        </w:rPr>
        <w:t>Περιφέρειας Θεσσαλίας</w:t>
      </w:r>
      <w:r>
        <w:rPr>
          <w:rFonts w:ascii="Open Sans" w:hAnsi="Open Sans" w:cs="Open Sans"/>
        </w:rPr>
        <w:t>.</w:t>
      </w:r>
    </w:p>
    <w:p w14:paraId="12253DB6" w14:textId="77777777" w:rsidR="008F25E7" w:rsidRPr="00A63168" w:rsidRDefault="008F25E7">
      <w:pPr>
        <w:spacing w:line="300" w:lineRule="auto"/>
        <w:rPr>
          <w:rFonts w:ascii="Open Sans" w:hAnsi="Open Sans" w:cs="Open Sans"/>
        </w:rPr>
      </w:pPr>
    </w:p>
    <w:p w14:paraId="39BD27EA" w14:textId="77777777" w:rsidR="008F25E7" w:rsidRPr="005025BC" w:rsidRDefault="00000000">
      <w:pPr>
        <w:pStyle w:val="Heading1"/>
        <w:spacing w:line="300" w:lineRule="auto"/>
        <w:rPr>
          <w:rFonts w:ascii="Open Sans" w:hAnsi="Open Sans" w:cs="Open Sans"/>
          <w:sz w:val="36"/>
          <w:szCs w:val="36"/>
        </w:rPr>
      </w:pPr>
      <w:bookmarkStart w:id="5" w:name="_heading=h.y4685k1kfkrw" w:colFirst="0" w:colLast="0"/>
      <w:bookmarkEnd w:id="5"/>
      <w:r w:rsidRPr="005025BC">
        <w:rPr>
          <w:rFonts w:ascii="Open Sans" w:hAnsi="Open Sans" w:cs="Open Sans"/>
          <w:sz w:val="36"/>
          <w:szCs w:val="36"/>
        </w:rPr>
        <w:t>Υπηρεσίες τεχνολογίας του #DigiAgriFood</w:t>
      </w:r>
    </w:p>
    <w:p w14:paraId="28B120B7" w14:textId="77777777" w:rsidR="008F25E7" w:rsidRPr="00A63168" w:rsidRDefault="00000000">
      <w:pPr>
        <w:rPr>
          <w:rFonts w:ascii="Open Sans" w:hAnsi="Open Sans" w:cs="Open Sans"/>
          <w:b/>
        </w:rPr>
      </w:pPr>
      <w:r w:rsidRPr="00A63168">
        <w:rPr>
          <w:rFonts w:ascii="Open Sans" w:hAnsi="Open Sans" w:cs="Open Sans"/>
          <w:b/>
        </w:rPr>
        <w:t>Γεωργία</w:t>
      </w:r>
    </w:p>
    <w:p w14:paraId="2E40C4C1" w14:textId="77777777" w:rsidR="008F25E7" w:rsidRPr="00A63168" w:rsidRDefault="00000000">
      <w:pPr>
        <w:numPr>
          <w:ilvl w:val="0"/>
          <w:numId w:val="6"/>
        </w:numPr>
        <w:spacing w:after="0"/>
        <w:rPr>
          <w:rFonts w:ascii="Open Sans" w:hAnsi="Open Sans" w:cs="Open Sans"/>
        </w:rPr>
      </w:pPr>
      <w:r w:rsidRPr="00A63168">
        <w:rPr>
          <w:rFonts w:ascii="Open Sans" w:hAnsi="Open Sans" w:cs="Open Sans"/>
        </w:rPr>
        <w:t>Παρακολούθηση καλλιέργειας σε πραγματικό χρόνο</w:t>
      </w:r>
    </w:p>
    <w:p w14:paraId="05C8E367" w14:textId="77777777" w:rsidR="008F25E7" w:rsidRPr="00A63168" w:rsidRDefault="00000000">
      <w:pPr>
        <w:numPr>
          <w:ilvl w:val="0"/>
          <w:numId w:val="6"/>
        </w:numPr>
        <w:spacing w:after="0"/>
        <w:rPr>
          <w:rFonts w:ascii="Open Sans" w:hAnsi="Open Sans" w:cs="Open Sans"/>
        </w:rPr>
      </w:pPr>
      <w:r w:rsidRPr="00A63168">
        <w:rPr>
          <w:rFonts w:ascii="Open Sans" w:hAnsi="Open Sans" w:cs="Open Sans"/>
        </w:rPr>
        <w:t>Ολοκληρωμένη συμβουλευτική για διάφορες καλλιέργειες (άρδευση, λίπανση, φυτοπροστασία)</w:t>
      </w:r>
    </w:p>
    <w:p w14:paraId="06C89E3E" w14:textId="77777777" w:rsidR="008F25E7" w:rsidRPr="00A63168" w:rsidRDefault="00000000">
      <w:pPr>
        <w:numPr>
          <w:ilvl w:val="0"/>
          <w:numId w:val="6"/>
        </w:numPr>
        <w:spacing w:after="0"/>
        <w:rPr>
          <w:rFonts w:ascii="Open Sans" w:hAnsi="Open Sans" w:cs="Open Sans"/>
        </w:rPr>
      </w:pPr>
      <w:r w:rsidRPr="00A63168">
        <w:rPr>
          <w:rFonts w:ascii="Open Sans" w:hAnsi="Open Sans" w:cs="Open Sans"/>
        </w:rPr>
        <w:t>Εργαλεία μείωσης του κόστους παραγωγής</w:t>
      </w:r>
    </w:p>
    <w:p w14:paraId="596B705C" w14:textId="77777777" w:rsidR="008F25E7" w:rsidRPr="00A63168" w:rsidRDefault="00000000">
      <w:pPr>
        <w:numPr>
          <w:ilvl w:val="0"/>
          <w:numId w:val="6"/>
        </w:numPr>
        <w:rPr>
          <w:rFonts w:ascii="Open Sans" w:hAnsi="Open Sans" w:cs="Open Sans"/>
        </w:rPr>
      </w:pPr>
      <w:r w:rsidRPr="00A63168">
        <w:rPr>
          <w:rFonts w:ascii="Open Sans" w:hAnsi="Open Sans" w:cs="Open Sans"/>
        </w:rPr>
        <w:t>Πρόβλεψη καιρού σε επίπεδο αγρού</w:t>
      </w:r>
    </w:p>
    <w:p w14:paraId="09C27056" w14:textId="77777777" w:rsidR="008F25E7" w:rsidRPr="00A63168" w:rsidRDefault="008F25E7">
      <w:pPr>
        <w:rPr>
          <w:rFonts w:ascii="Open Sans" w:hAnsi="Open Sans" w:cs="Open Sans"/>
        </w:rPr>
      </w:pPr>
    </w:p>
    <w:p w14:paraId="035C50D6" w14:textId="77777777" w:rsidR="008F25E7" w:rsidRPr="00A63168" w:rsidRDefault="00000000">
      <w:pPr>
        <w:rPr>
          <w:rFonts w:ascii="Open Sans" w:hAnsi="Open Sans" w:cs="Open Sans"/>
        </w:rPr>
      </w:pPr>
      <w:r w:rsidRPr="00A63168">
        <w:rPr>
          <w:rFonts w:ascii="Open Sans" w:hAnsi="Open Sans" w:cs="Open Sans"/>
          <w:b/>
        </w:rPr>
        <w:t>Κτηνοτροφία</w:t>
      </w:r>
      <w:r w:rsidRPr="00A63168">
        <w:rPr>
          <w:rFonts w:ascii="Open Sans" w:hAnsi="Open Sans" w:cs="Open Sans"/>
        </w:rPr>
        <w:t xml:space="preserve"> </w:t>
      </w:r>
    </w:p>
    <w:p w14:paraId="0795E10F" w14:textId="77777777" w:rsidR="008F25E7" w:rsidRPr="00A63168" w:rsidRDefault="00000000">
      <w:pPr>
        <w:numPr>
          <w:ilvl w:val="0"/>
          <w:numId w:val="4"/>
        </w:numPr>
        <w:spacing w:after="0"/>
        <w:rPr>
          <w:rFonts w:ascii="Open Sans" w:hAnsi="Open Sans" w:cs="Open Sans"/>
        </w:rPr>
      </w:pPr>
      <w:r w:rsidRPr="00A63168">
        <w:rPr>
          <w:rFonts w:ascii="Open Sans" w:hAnsi="Open Sans" w:cs="Open Sans"/>
        </w:rPr>
        <w:t>Παρακολούθηση συνθηκών σε κτηνοτροφικές μονάδες για τη βελτίωση της ευζωίας και παραγωγικότητας</w:t>
      </w:r>
    </w:p>
    <w:p w14:paraId="1BE7C296" w14:textId="77777777" w:rsidR="008F25E7" w:rsidRPr="00A63168" w:rsidRDefault="00000000">
      <w:pPr>
        <w:numPr>
          <w:ilvl w:val="0"/>
          <w:numId w:val="4"/>
        </w:numPr>
        <w:spacing w:after="0"/>
        <w:rPr>
          <w:rFonts w:ascii="Open Sans" w:hAnsi="Open Sans" w:cs="Open Sans"/>
        </w:rPr>
      </w:pPr>
      <w:r w:rsidRPr="00A63168">
        <w:rPr>
          <w:rFonts w:ascii="Open Sans" w:hAnsi="Open Sans" w:cs="Open Sans"/>
        </w:rPr>
        <w:lastRenderedPageBreak/>
        <w:t>Γενετική ανάλυση θηλαστικών θηραμάτων</w:t>
      </w:r>
    </w:p>
    <w:p w14:paraId="2520A892" w14:textId="77777777" w:rsidR="008F25E7" w:rsidRPr="00A63168" w:rsidRDefault="00000000">
      <w:pPr>
        <w:numPr>
          <w:ilvl w:val="0"/>
          <w:numId w:val="4"/>
        </w:numPr>
        <w:spacing w:after="0"/>
        <w:rPr>
          <w:rFonts w:ascii="Open Sans" w:hAnsi="Open Sans" w:cs="Open Sans"/>
        </w:rPr>
      </w:pPr>
      <w:r w:rsidRPr="00A63168">
        <w:rPr>
          <w:rFonts w:ascii="Open Sans" w:hAnsi="Open Sans" w:cs="Open Sans"/>
        </w:rPr>
        <w:t>Γενετική ανάλυση πτηνών θηραμάτων</w:t>
      </w:r>
    </w:p>
    <w:p w14:paraId="70EFA5BA" w14:textId="77777777" w:rsidR="008F25E7" w:rsidRPr="00A63168" w:rsidRDefault="00000000">
      <w:pPr>
        <w:numPr>
          <w:ilvl w:val="0"/>
          <w:numId w:val="4"/>
        </w:numPr>
        <w:spacing w:after="0"/>
        <w:rPr>
          <w:rFonts w:ascii="Open Sans" w:hAnsi="Open Sans" w:cs="Open Sans"/>
        </w:rPr>
      </w:pPr>
      <w:r w:rsidRPr="00A63168">
        <w:rPr>
          <w:rFonts w:ascii="Open Sans" w:hAnsi="Open Sans" w:cs="Open Sans"/>
        </w:rPr>
        <w:t>Γενετική ταυτοποίηση ζωικών πρώτων υλών</w:t>
      </w:r>
    </w:p>
    <w:p w14:paraId="34B5D5B8" w14:textId="77777777" w:rsidR="008F25E7" w:rsidRPr="00A63168" w:rsidRDefault="00000000">
      <w:pPr>
        <w:numPr>
          <w:ilvl w:val="0"/>
          <w:numId w:val="4"/>
        </w:numPr>
        <w:spacing w:after="0"/>
        <w:rPr>
          <w:rFonts w:ascii="Open Sans" w:hAnsi="Open Sans" w:cs="Open Sans"/>
        </w:rPr>
      </w:pPr>
      <w:r w:rsidRPr="00A63168">
        <w:rPr>
          <w:rFonts w:ascii="Open Sans" w:hAnsi="Open Sans" w:cs="Open Sans"/>
        </w:rPr>
        <w:t>Γενετικός Προσδιορισμός ζωικών πρώτων υλών</w:t>
      </w:r>
    </w:p>
    <w:p w14:paraId="3ED4C524" w14:textId="77777777" w:rsidR="008F25E7" w:rsidRPr="00A63168" w:rsidRDefault="00000000">
      <w:pPr>
        <w:numPr>
          <w:ilvl w:val="0"/>
          <w:numId w:val="4"/>
        </w:numPr>
        <w:rPr>
          <w:rFonts w:ascii="Open Sans" w:hAnsi="Open Sans" w:cs="Open Sans"/>
        </w:rPr>
      </w:pPr>
      <w:bookmarkStart w:id="6" w:name="_Hlk161856166"/>
      <w:r w:rsidRPr="00A63168">
        <w:rPr>
          <w:rFonts w:ascii="Open Sans" w:hAnsi="Open Sans" w:cs="Open Sans"/>
        </w:rPr>
        <w:t>Ολιστική εφαρμογή “ομικών” τεχνολογιών για τον γενετικό χαρακτηρισμό ιθαγενών ελληνικών φυλών για τη διατήρησή τους και τη βελτίωση της παραγωγής τους.</w:t>
      </w:r>
    </w:p>
    <w:bookmarkEnd w:id="6"/>
    <w:p w14:paraId="69B60C57" w14:textId="380B0C73" w:rsidR="00202B41" w:rsidRPr="00A63168" w:rsidRDefault="00202B41" w:rsidP="00202B41">
      <w:pPr>
        <w:pStyle w:val="ListParagraph"/>
        <w:numPr>
          <w:ilvl w:val="0"/>
          <w:numId w:val="4"/>
        </w:numPr>
        <w:rPr>
          <w:rFonts w:ascii="Open Sans" w:hAnsi="Open Sans" w:cs="Open Sans"/>
        </w:rPr>
      </w:pPr>
      <w:r w:rsidRPr="00A63168">
        <w:rPr>
          <w:rFonts w:ascii="Open Sans" w:hAnsi="Open Sans" w:cs="Open Sans"/>
        </w:rPr>
        <w:t>Ολιστική εφαρμογή “ομικών” τεχνολογιών για τον γενετικό χαρακτηρισμό των παραγωγικών ζώων για τη βελτίωση της παραγωγής τους.</w:t>
      </w:r>
    </w:p>
    <w:p w14:paraId="039BD2FE" w14:textId="77777777" w:rsidR="008F25E7" w:rsidRPr="00A63168" w:rsidRDefault="008F25E7">
      <w:pPr>
        <w:rPr>
          <w:rFonts w:ascii="Open Sans" w:hAnsi="Open Sans" w:cs="Open Sans"/>
        </w:rPr>
      </w:pPr>
    </w:p>
    <w:p w14:paraId="0BFA16BE" w14:textId="77777777" w:rsidR="008F25E7" w:rsidRPr="00A63168" w:rsidRDefault="00000000">
      <w:pPr>
        <w:rPr>
          <w:rFonts w:ascii="Open Sans" w:hAnsi="Open Sans" w:cs="Open Sans"/>
          <w:b/>
        </w:rPr>
      </w:pPr>
      <w:r w:rsidRPr="00A63168">
        <w:rPr>
          <w:rFonts w:ascii="Open Sans" w:hAnsi="Open Sans" w:cs="Open Sans"/>
          <w:b/>
        </w:rPr>
        <w:t>Ιχθυοκαλλιέργεια</w:t>
      </w:r>
    </w:p>
    <w:p w14:paraId="144740E8" w14:textId="77777777" w:rsidR="008F25E7" w:rsidRPr="00A63168" w:rsidRDefault="00000000">
      <w:pPr>
        <w:numPr>
          <w:ilvl w:val="0"/>
          <w:numId w:val="3"/>
        </w:numPr>
        <w:rPr>
          <w:rFonts w:ascii="Open Sans" w:hAnsi="Open Sans" w:cs="Open Sans"/>
        </w:rPr>
      </w:pPr>
      <w:r w:rsidRPr="00A63168">
        <w:rPr>
          <w:rFonts w:ascii="Open Sans" w:hAnsi="Open Sans" w:cs="Open Sans"/>
        </w:rPr>
        <w:t>Παρακολούθηση οξυγόνου και θερμοκρασίας κατά την ανάπτυξη του γόνου σε ιχθυογεννητικούς σταθμούς</w:t>
      </w:r>
    </w:p>
    <w:p w14:paraId="0C91BB82" w14:textId="77777777" w:rsidR="008F25E7" w:rsidRPr="00A63168" w:rsidRDefault="008F25E7">
      <w:pPr>
        <w:rPr>
          <w:rFonts w:ascii="Open Sans" w:hAnsi="Open Sans" w:cs="Open Sans"/>
        </w:rPr>
      </w:pPr>
    </w:p>
    <w:p w14:paraId="4DD318AE" w14:textId="77777777" w:rsidR="008F25E7" w:rsidRPr="00A63168" w:rsidRDefault="008F25E7">
      <w:pPr>
        <w:rPr>
          <w:rFonts w:ascii="Open Sans" w:hAnsi="Open Sans" w:cs="Open Sans"/>
        </w:rPr>
      </w:pPr>
    </w:p>
    <w:p w14:paraId="3666BCBA" w14:textId="77777777" w:rsidR="008F25E7" w:rsidRPr="005025BC" w:rsidRDefault="00000000">
      <w:pPr>
        <w:pStyle w:val="Heading1"/>
        <w:rPr>
          <w:rFonts w:ascii="Open Sans" w:hAnsi="Open Sans" w:cs="Open Sans"/>
          <w:sz w:val="36"/>
          <w:szCs w:val="36"/>
        </w:rPr>
      </w:pPr>
      <w:bookmarkStart w:id="7" w:name="_heading=h.ajyyk2o73hqd" w:colFirst="0" w:colLast="0"/>
      <w:bookmarkEnd w:id="7"/>
      <w:r w:rsidRPr="005025BC">
        <w:rPr>
          <w:rFonts w:ascii="Open Sans" w:hAnsi="Open Sans" w:cs="Open Sans"/>
          <w:sz w:val="36"/>
          <w:szCs w:val="36"/>
        </w:rPr>
        <w:t>Δράσεις</w:t>
      </w:r>
    </w:p>
    <w:p w14:paraId="58E47287" w14:textId="361DB324" w:rsidR="008F25E7" w:rsidRPr="00A63168" w:rsidRDefault="00000000">
      <w:pPr>
        <w:rPr>
          <w:rFonts w:ascii="Open Sans" w:hAnsi="Open Sans" w:cs="Open Sans"/>
        </w:rPr>
      </w:pPr>
      <w:r w:rsidRPr="00A63168">
        <w:rPr>
          <w:rFonts w:ascii="Open Sans" w:hAnsi="Open Sans" w:cs="Open Sans"/>
        </w:rPr>
        <w:t>Το Πανεπιστήμιο Θεσσαλίας συμμετέχει ενεργά σε πλήθος δράσεων στα πλαίσια του έργου, λαμβάνοντας μέρος σε εκθέσεις, εκπαιδευτικές δράσεις και θεματικές ομάδες εργασίας, ενώ έχει απασχολήσει διαχρονικά τα μέσα ενημέρωσης για το έργο του πάνω στις ΤΠΕ και την εφαρμογή τους στην αγροδιατροφή. Παρακάτω βρίσκονται ενδεικτικά μερικοί σύνδεσμοι για τις δράσεις αυτές</w:t>
      </w:r>
      <w:r w:rsidR="00A63168">
        <w:rPr>
          <w:rFonts w:ascii="Open Sans" w:hAnsi="Open Sans" w:cs="Open Sans"/>
        </w:rPr>
        <w:t>:</w:t>
      </w:r>
    </w:p>
    <w:p w14:paraId="4F0A9CED" w14:textId="77777777" w:rsidR="008F25E7" w:rsidRPr="00A63168" w:rsidRDefault="00000000">
      <w:pPr>
        <w:numPr>
          <w:ilvl w:val="0"/>
          <w:numId w:val="2"/>
        </w:numPr>
        <w:spacing w:after="0"/>
        <w:rPr>
          <w:rFonts w:ascii="Open Sans" w:hAnsi="Open Sans" w:cs="Open Sans"/>
        </w:rPr>
      </w:pPr>
      <w:r w:rsidRPr="00A63168">
        <w:rPr>
          <w:rFonts w:ascii="Open Sans" w:hAnsi="Open Sans" w:cs="Open Sans"/>
        </w:rPr>
        <w:t>Συνέλευση των εκπροσώπων των Δήμων που συναποτελούν την εταιρεία Cities Net, στα Τρίκαλα (</w:t>
      </w:r>
      <w:hyperlink r:id="rId10">
        <w:r w:rsidRPr="00A63168">
          <w:rPr>
            <w:rFonts w:ascii="Open Sans" w:hAnsi="Open Sans" w:cs="Open Sans"/>
            <w:color w:val="1155CC"/>
            <w:u w:val="single"/>
          </w:rPr>
          <w:t>σύνδεσμος</w:t>
        </w:r>
      </w:hyperlink>
      <w:r w:rsidRPr="00A63168">
        <w:rPr>
          <w:rFonts w:ascii="Open Sans" w:hAnsi="Open Sans" w:cs="Open Sans"/>
        </w:rPr>
        <w:t>)</w:t>
      </w:r>
    </w:p>
    <w:p w14:paraId="653321E9" w14:textId="77777777" w:rsidR="008F25E7" w:rsidRPr="00A63168" w:rsidRDefault="00000000">
      <w:pPr>
        <w:numPr>
          <w:ilvl w:val="0"/>
          <w:numId w:val="2"/>
        </w:numPr>
        <w:spacing w:after="0"/>
        <w:rPr>
          <w:rFonts w:ascii="Open Sans" w:hAnsi="Open Sans" w:cs="Open Sans"/>
        </w:rPr>
      </w:pPr>
      <w:r w:rsidRPr="00A63168">
        <w:rPr>
          <w:rFonts w:ascii="Open Sans" w:hAnsi="Open Sans" w:cs="Open Sans"/>
        </w:rPr>
        <w:t>Συμμετοχή του #DigiAgriFood στην 30η έκθεση Agrotica HELEXPO (</w:t>
      </w:r>
      <w:hyperlink r:id="rId11">
        <w:r w:rsidRPr="00A63168">
          <w:rPr>
            <w:rFonts w:ascii="Open Sans" w:hAnsi="Open Sans" w:cs="Open Sans"/>
            <w:color w:val="1155CC"/>
            <w:u w:val="single"/>
          </w:rPr>
          <w:t>σύνδεσμος</w:t>
        </w:r>
      </w:hyperlink>
      <w:r w:rsidRPr="00A63168">
        <w:rPr>
          <w:rFonts w:ascii="Open Sans" w:hAnsi="Open Sans" w:cs="Open Sans"/>
        </w:rPr>
        <w:t>)</w:t>
      </w:r>
    </w:p>
    <w:p w14:paraId="75A8E479" w14:textId="77777777" w:rsidR="008F25E7" w:rsidRPr="00A63168" w:rsidRDefault="00000000">
      <w:pPr>
        <w:numPr>
          <w:ilvl w:val="0"/>
          <w:numId w:val="2"/>
        </w:numPr>
        <w:spacing w:after="0"/>
        <w:rPr>
          <w:rFonts w:ascii="Open Sans" w:hAnsi="Open Sans" w:cs="Open Sans"/>
        </w:rPr>
      </w:pPr>
      <w:r w:rsidRPr="00A63168">
        <w:rPr>
          <w:rFonts w:ascii="Open Sans" w:hAnsi="Open Sans" w:cs="Open Sans"/>
        </w:rPr>
        <w:t>Άρθρο του καθ. Αθ. Κοράκη στο περιοδικό Αγροδιατροφή, με θέμα “Αναγκαία η υιοθέτηση νέων τεχνολογιών στη σύγχρονη γεωργία” (επισυν.)</w:t>
      </w:r>
    </w:p>
    <w:p w14:paraId="6B51E752" w14:textId="77777777" w:rsidR="008F25E7" w:rsidRPr="00A63168" w:rsidRDefault="00000000">
      <w:pPr>
        <w:numPr>
          <w:ilvl w:val="0"/>
          <w:numId w:val="2"/>
        </w:numPr>
        <w:spacing w:after="0"/>
        <w:rPr>
          <w:rFonts w:ascii="Open Sans" w:hAnsi="Open Sans" w:cs="Open Sans"/>
        </w:rPr>
      </w:pPr>
      <w:r w:rsidRPr="00A63168">
        <w:rPr>
          <w:rFonts w:ascii="Open Sans" w:hAnsi="Open Sans" w:cs="Open Sans"/>
        </w:rPr>
        <w:t>Άρθρο στην εφημερίδα “ΤΑ ΝΕΑ” της 12/02/2019 για το Εργαστήριο Τηλεπικοινωνιών και Δικτύων του Πανεπιστημίου Θεσσαλίας και θέμα την εξέλιξη της ασύρματης τεχνολογίας (επισυν.)</w:t>
      </w:r>
    </w:p>
    <w:p w14:paraId="40242E40" w14:textId="77777777" w:rsidR="008F25E7" w:rsidRPr="00A63168" w:rsidRDefault="00000000">
      <w:pPr>
        <w:numPr>
          <w:ilvl w:val="0"/>
          <w:numId w:val="2"/>
        </w:numPr>
        <w:rPr>
          <w:rFonts w:ascii="Open Sans" w:hAnsi="Open Sans" w:cs="Open Sans"/>
        </w:rPr>
      </w:pPr>
      <w:r w:rsidRPr="00A63168">
        <w:rPr>
          <w:rFonts w:ascii="Open Sans" w:hAnsi="Open Sans" w:cs="Open Sans"/>
        </w:rPr>
        <w:t>Επίσκεψη στον ιχθυογεννητικό σταθμό της Philosofish για επιτόπιο προσδιορισμό των αναγκών και συνθηκών της ονάδας (</w:t>
      </w:r>
      <w:hyperlink r:id="rId12">
        <w:r w:rsidRPr="00A63168">
          <w:rPr>
            <w:rFonts w:ascii="Open Sans" w:hAnsi="Open Sans" w:cs="Open Sans"/>
            <w:color w:val="1155CC"/>
            <w:u w:val="single"/>
          </w:rPr>
          <w:t>σύνδεσμος</w:t>
        </w:r>
      </w:hyperlink>
      <w:r w:rsidRPr="00A63168">
        <w:rPr>
          <w:rFonts w:ascii="Open Sans" w:hAnsi="Open Sans" w:cs="Open Sans"/>
        </w:rPr>
        <w:t>)</w:t>
      </w:r>
    </w:p>
    <w:p w14:paraId="470F11A9" w14:textId="77777777" w:rsidR="008F25E7" w:rsidRPr="00A63168" w:rsidRDefault="008F25E7">
      <w:pPr>
        <w:rPr>
          <w:rFonts w:ascii="Open Sans" w:hAnsi="Open Sans" w:cs="Open Sans"/>
        </w:rPr>
      </w:pPr>
    </w:p>
    <w:sectPr w:rsidR="008F25E7" w:rsidRPr="00A63168">
      <w:headerReference w:type="default" r:id="rId13"/>
      <w:footerReference w:type="default" r:id="rId14"/>
      <w:pgSz w:w="11906" w:h="16838"/>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A46C" w14:textId="77777777" w:rsidR="005F4252" w:rsidRDefault="005F4252">
      <w:pPr>
        <w:spacing w:after="0" w:line="240" w:lineRule="auto"/>
      </w:pPr>
      <w:r>
        <w:separator/>
      </w:r>
    </w:p>
  </w:endnote>
  <w:endnote w:type="continuationSeparator" w:id="0">
    <w:p w14:paraId="3789418B" w14:textId="77777777" w:rsidR="005F4252" w:rsidRDefault="005F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7F0A" w14:textId="77777777" w:rsidR="008F25E7" w:rsidRDefault="00000000">
    <w:pPr>
      <w:jc w:val="center"/>
    </w:pPr>
    <w:r>
      <w:rPr>
        <w:noProof/>
      </w:rPr>
      <w:drawing>
        <wp:inline distT="114300" distB="114300" distL="114300" distR="114300" wp14:anchorId="148AB44C" wp14:editId="28337C5C">
          <wp:extent cx="1665450" cy="88068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5450" cy="88068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EDCE" w14:textId="77777777" w:rsidR="005F4252" w:rsidRDefault="005F4252">
      <w:pPr>
        <w:spacing w:after="0" w:line="240" w:lineRule="auto"/>
      </w:pPr>
      <w:r>
        <w:separator/>
      </w:r>
    </w:p>
  </w:footnote>
  <w:footnote w:type="continuationSeparator" w:id="0">
    <w:p w14:paraId="192D0EF5" w14:textId="77777777" w:rsidR="005F4252" w:rsidRDefault="005F4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548F" w14:textId="77777777" w:rsidR="008F25E7" w:rsidRDefault="008F25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D9D"/>
    <w:multiLevelType w:val="multilevel"/>
    <w:tmpl w:val="2AE2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37457"/>
    <w:multiLevelType w:val="multilevel"/>
    <w:tmpl w:val="FB5C7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C3363B"/>
    <w:multiLevelType w:val="multilevel"/>
    <w:tmpl w:val="51046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03588B"/>
    <w:multiLevelType w:val="multilevel"/>
    <w:tmpl w:val="2D323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7C226D9"/>
    <w:multiLevelType w:val="multilevel"/>
    <w:tmpl w:val="11AC7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940A77"/>
    <w:multiLevelType w:val="multilevel"/>
    <w:tmpl w:val="50320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FA2BF5"/>
    <w:multiLevelType w:val="multilevel"/>
    <w:tmpl w:val="18A49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Bookman Old Style" w:eastAsia="Bookman Old Style" w:hAnsi="Bookman Old Style" w:cs="Bookman Old Style"/>
        <w:b w:val="0"/>
        <w:sz w:val="22"/>
        <w:szCs w:val="22"/>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333288"/>
    <w:multiLevelType w:val="multilevel"/>
    <w:tmpl w:val="78FE4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9680272">
    <w:abstractNumId w:val="6"/>
  </w:num>
  <w:num w:numId="2" w16cid:durableId="1832137094">
    <w:abstractNumId w:val="2"/>
  </w:num>
  <w:num w:numId="3" w16cid:durableId="2033871374">
    <w:abstractNumId w:val="1"/>
  </w:num>
  <w:num w:numId="4" w16cid:durableId="2032223520">
    <w:abstractNumId w:val="0"/>
  </w:num>
  <w:num w:numId="5" w16cid:durableId="1349062527">
    <w:abstractNumId w:val="4"/>
  </w:num>
  <w:num w:numId="6" w16cid:durableId="2083215015">
    <w:abstractNumId w:val="5"/>
  </w:num>
  <w:num w:numId="7" w16cid:durableId="1033774783">
    <w:abstractNumId w:val="7"/>
  </w:num>
  <w:num w:numId="8" w16cid:durableId="553004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E7"/>
    <w:rsid w:val="00202B41"/>
    <w:rsid w:val="004B75EB"/>
    <w:rsid w:val="005025BC"/>
    <w:rsid w:val="005F4252"/>
    <w:rsid w:val="0079028F"/>
    <w:rsid w:val="008F25E7"/>
    <w:rsid w:val="00A11AD2"/>
    <w:rsid w:val="00A63168"/>
    <w:rsid w:val="00C324F7"/>
    <w:rsid w:val="00DF3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7749"/>
  <w15:docId w15:val="{CB728221-2B81-4AD7-97BE-42D1BFF1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2"/>
        <w:szCs w:val="22"/>
        <w:lang w:val="el-GR" w:eastAsia="el-GR"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D42ED"/>
    <w:pPr>
      <w:ind w:left="720"/>
      <w:contextualSpacing/>
    </w:pPr>
  </w:style>
  <w:style w:type="character" w:styleId="Hyperlink">
    <w:name w:val="Hyperlink"/>
    <w:basedOn w:val="DefaultParagraphFont"/>
    <w:uiPriority w:val="99"/>
    <w:unhideWhenUsed/>
    <w:rsid w:val="00AB168C"/>
    <w:rPr>
      <w:color w:val="0000FF" w:themeColor="hyperlink"/>
      <w:u w:val="single"/>
    </w:rPr>
  </w:style>
  <w:style w:type="character" w:styleId="UnresolvedMention">
    <w:name w:val="Unresolved Mention"/>
    <w:basedOn w:val="DefaultParagraphFont"/>
    <w:uiPriority w:val="99"/>
    <w:semiHidden/>
    <w:unhideWhenUsed/>
    <w:rsid w:val="00AB168C"/>
    <w:rPr>
      <w:color w:val="605E5C"/>
      <w:shd w:val="clear" w:color="auto" w:fill="E1DFDD"/>
    </w:rPr>
  </w:style>
  <w:style w:type="character" w:styleId="CommentReference">
    <w:name w:val="annotation reference"/>
    <w:basedOn w:val="DefaultParagraphFont"/>
    <w:uiPriority w:val="99"/>
    <w:semiHidden/>
    <w:unhideWhenUsed/>
    <w:rsid w:val="001F5FE0"/>
    <w:rPr>
      <w:sz w:val="16"/>
      <w:szCs w:val="16"/>
    </w:rPr>
  </w:style>
  <w:style w:type="paragraph" w:styleId="CommentText">
    <w:name w:val="annotation text"/>
    <w:basedOn w:val="Normal"/>
    <w:link w:val="CommentTextChar"/>
    <w:uiPriority w:val="99"/>
    <w:semiHidden/>
    <w:unhideWhenUsed/>
    <w:rsid w:val="001F5FE0"/>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F5FE0"/>
    <w:rPr>
      <w:rFonts w:asciiTheme="minorHAnsi" w:eastAsiaTheme="minorHAnsi" w:hAnsiTheme="minorHAnsi" w:cstheme="minorBidi"/>
      <w:sz w:val="20"/>
      <w:szCs w:val="20"/>
      <w:lang w:val="el-GR"/>
    </w:rPr>
  </w:style>
  <w:style w:type="paragraph" w:styleId="NormalWeb">
    <w:name w:val="Normal (Web)"/>
    <w:basedOn w:val="Normal"/>
    <w:uiPriority w:val="99"/>
    <w:semiHidden/>
    <w:unhideWhenUsed/>
    <w:rsid w:val="00B970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9704E"/>
    <w:rPr>
      <w:b/>
      <w:bCs/>
    </w:rPr>
  </w:style>
  <w:style w:type="paragraph" w:styleId="Revision">
    <w:name w:val="Revision"/>
    <w:hidden/>
    <w:uiPriority w:val="99"/>
    <w:semiHidden/>
    <w:rsid w:val="00202B4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posts/digiagrifood-thessaly_%CE%BF%CE%B9-%CF%85%CF%80%CE%B7%CF%81%CE%B5%CF%83%CE%AF%CE%B5%CF%82-%CF%84%CE%BF%CF%85-digiagrifood-%CF%83%CF%84%CE%B7%CE%BD-%CE%B5%CF%84%CE%B1%CE%B9%CF%81%CE%B5%CE%AF%CE%B1-activity-7159238663023869952-2vad/?utm_source=share&amp;utm_medium=member_andr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posts/digiagrifood-thessaly_%CE%B7-%CF%83%CF%85%CE%BC%CE%BC%CE%B5%CF%84%CE%BF%CF%87%CE%AE-%CF%84%CE%BF%CF%85-digiagrifood-%CF%83%CF%84%CE%B7%CE%BD-30%CE%B7-%CE%AD%CE%BA%CE%B8%CE%B5%CF%83%CE%B7-activity-7162808718080905216-bqzf/?utm_source=share&amp;utm_medium=member_andr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posts/digiagrifood_digiagrifood-digiagrifood-digiagrifood-activity-7170700010379067392-rciJ/?utm_source=share&amp;utm_medium=member_android" TargetMode="External"/><Relationship Id="rId4" Type="http://schemas.openxmlformats.org/officeDocument/2006/relationships/settings" Target="settings.xml"/><Relationship Id="rId9" Type="http://schemas.openxmlformats.org/officeDocument/2006/relationships/hyperlink" Target="https://european-digital-innovation-hubs.ec.europa.eu/edih-catalogue?f%5B0%5D=country%3AGreece&amp;f%5B1%5D=edih_soe%3Aedi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w/FaXxSzgSCQ3bVSOkPZf0gDQ==">CgMxLjAyDmguNXJhYjlxOXQ4Z3FnMg5oLm9uMWFjcmpqYXoxbzIOaC5rM2c0NTVwNW1oeHoyDmguZzRvd202NTAwM2EwMg5oLmpmdDFrNXdyNzR5eDIOaC55NDY4NWsxa2ZrcncyDmguYWp5eWsybzczaHFkOAByITFfOC1qaGNfWlhFcEwwOGlXSHl3Zjl3d0xXWXJsQkdfbQ==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Moutou</dc:creator>
  <cp:lastModifiedBy>Katerina MOUTOU</cp:lastModifiedBy>
  <cp:revision>4</cp:revision>
  <dcterms:created xsi:type="dcterms:W3CDTF">2024-03-20T19:23:00Z</dcterms:created>
  <dcterms:modified xsi:type="dcterms:W3CDTF">2024-03-25T08:08:00Z</dcterms:modified>
</cp:coreProperties>
</file>